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16172" w:rsidP="00416172" w:rsidRDefault="00416172" w14:paraId="7C61E439" w14:textId="77777777"/>
    <w:p w:rsidR="00416172" w:rsidP="00E83DA7" w:rsidRDefault="00416172" w14:paraId="7C61E43A" w14:textId="77777777">
      <w:pPr>
        <w:ind w:firstLine="720"/>
      </w:pPr>
    </w:p>
    <w:p w:rsidR="00B5305E" w:rsidP="00416172" w:rsidRDefault="00B5305E" w14:paraId="263B2BCD" w14:textId="1304856F">
      <w:pPr>
        <w:jc w:val="center"/>
        <w:rPr>
          <w:rFonts w:ascii="Arial" w:hAnsi="Arial" w:cs="Arial"/>
          <w:b/>
          <w:sz w:val="48"/>
          <w:szCs w:val="48"/>
        </w:rPr>
      </w:pPr>
      <w:r w:rsidRPr="00B5305E">
        <w:rPr>
          <w:rFonts w:ascii="Arial" w:hAnsi="Arial" w:cs="Arial"/>
          <w:b/>
          <w:sz w:val="48"/>
          <w:szCs w:val="48"/>
        </w:rPr>
        <w:t xml:space="preserve">Service Users Who Lack Mental Capacity to Take Decisions - Implementation of the Mental Capacity Act </w:t>
      </w:r>
      <w:r w:rsidR="0084207A">
        <w:rPr>
          <w:rFonts w:ascii="Arial" w:hAnsi="Arial" w:cs="Arial"/>
          <w:b/>
          <w:sz w:val="48"/>
          <w:szCs w:val="48"/>
        </w:rPr>
        <w:t>Policy</w:t>
      </w:r>
    </w:p>
    <w:p w:rsidRPr="00E63052" w:rsidR="00416172" w:rsidP="00416172" w:rsidRDefault="00416172" w14:paraId="7C61E43D" w14:textId="77B32279">
      <w:pPr>
        <w:jc w:val="center"/>
        <w:rPr>
          <w:rFonts w:ascii="Arial" w:hAnsi="Arial" w:cs="Arial"/>
          <w:b/>
          <w:sz w:val="48"/>
          <w:szCs w:val="48"/>
        </w:rPr>
      </w:pPr>
    </w:p>
    <w:tbl>
      <w:tblPr>
        <w:tblpPr w:leftFromText="181" w:rightFromText="181" w:topFromText="567" w:bottomFromText="567" w:vertAnchor="text" w:horzAnchor="margin" w:tblpXSpec="center" w:tblpY="331"/>
        <w:tblW w:w="0" w:type="auto"/>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shd w:val="clear" w:color="auto" w:fill="D9D9D9"/>
        <w:tblLook w:val="04A0" w:firstRow="1" w:lastRow="0" w:firstColumn="1" w:lastColumn="0" w:noHBand="0" w:noVBand="1"/>
      </w:tblPr>
      <w:tblGrid>
        <w:gridCol w:w="2518"/>
        <w:gridCol w:w="4394"/>
      </w:tblGrid>
      <w:tr w:rsidRPr="00E63052" w:rsidR="00416172" w:rsidTr="5DE6C73D" w14:paraId="7C61E440" w14:textId="77777777">
        <w:trPr>
          <w:trHeight w:val="607"/>
        </w:trPr>
        <w:tc>
          <w:tcPr>
            <w:tcW w:w="2518" w:type="dxa"/>
            <w:shd w:val="clear" w:color="auto" w:fill="D9D9D9" w:themeFill="background1" w:themeFillShade="D9"/>
            <w:tcMar/>
            <w:vAlign w:val="center"/>
          </w:tcPr>
          <w:p w:rsidRPr="00E63052" w:rsidR="00416172" w:rsidP="00416172" w:rsidRDefault="00416172" w14:paraId="7C61E43E" w14:textId="77777777">
            <w:pPr>
              <w:rPr>
                <w:rFonts w:ascii="Arial" w:hAnsi="Arial" w:cs="Arial"/>
                <w:b/>
              </w:rPr>
            </w:pPr>
            <w:r w:rsidRPr="00E63052">
              <w:rPr>
                <w:rFonts w:ascii="Arial" w:hAnsi="Arial" w:cs="Arial"/>
                <w:b/>
              </w:rPr>
              <w:t>Policy Reference:</w:t>
            </w:r>
          </w:p>
        </w:tc>
        <w:tc>
          <w:tcPr>
            <w:tcW w:w="4394" w:type="dxa"/>
            <w:shd w:val="clear" w:color="auto" w:fill="D9D9D9" w:themeFill="background1" w:themeFillShade="D9"/>
            <w:tcMar/>
            <w:vAlign w:val="center"/>
          </w:tcPr>
          <w:p w:rsidRPr="00467645" w:rsidR="00416172" w:rsidP="000B4123" w:rsidRDefault="0084207A" w14:paraId="7C61E43F" w14:textId="14111291">
            <w:pPr>
              <w:rPr>
                <w:rFonts w:ascii="Arial" w:hAnsi="Arial" w:cs="Arial"/>
                <w:iCs/>
              </w:rPr>
            </w:pPr>
            <w:r w:rsidRPr="00467645">
              <w:rPr>
                <w:rFonts w:ascii="Arial" w:hAnsi="Arial" w:cs="Arial"/>
                <w:iCs/>
              </w:rPr>
              <w:t>A33</w:t>
            </w:r>
          </w:p>
        </w:tc>
      </w:tr>
      <w:tr w:rsidRPr="00E63052" w:rsidR="00416172" w:rsidTr="5DE6C73D" w14:paraId="7C61E443" w14:textId="77777777">
        <w:trPr>
          <w:trHeight w:val="607"/>
        </w:trPr>
        <w:tc>
          <w:tcPr>
            <w:tcW w:w="2518" w:type="dxa"/>
            <w:shd w:val="clear" w:color="auto" w:fill="D9D9D9" w:themeFill="background1" w:themeFillShade="D9"/>
            <w:tcMar/>
            <w:vAlign w:val="center"/>
          </w:tcPr>
          <w:p w:rsidRPr="00E63052" w:rsidR="00416172" w:rsidP="00416172" w:rsidRDefault="00416172" w14:paraId="7C61E441" w14:textId="77777777">
            <w:pPr>
              <w:rPr>
                <w:rFonts w:ascii="Arial" w:hAnsi="Arial" w:cs="Arial"/>
                <w:b/>
              </w:rPr>
            </w:pPr>
            <w:r w:rsidRPr="00E63052">
              <w:rPr>
                <w:rFonts w:ascii="Arial" w:hAnsi="Arial" w:cs="Arial"/>
                <w:b/>
              </w:rPr>
              <w:t>Version Number:</w:t>
            </w:r>
          </w:p>
        </w:tc>
        <w:tc>
          <w:tcPr>
            <w:tcW w:w="4394" w:type="dxa"/>
            <w:shd w:val="clear" w:color="auto" w:fill="D9D9D9" w:themeFill="background1" w:themeFillShade="D9"/>
            <w:tcMar/>
            <w:vAlign w:val="center"/>
          </w:tcPr>
          <w:p w:rsidRPr="00467645" w:rsidR="00416172" w:rsidP="1F6843B6" w:rsidRDefault="08F6AD15" w14:paraId="7C61E442" w14:noSpellErr="1" w14:textId="70132BAA">
            <w:pPr>
              <w:rPr>
                <w:rFonts w:ascii="Arial" w:hAnsi="Arial" w:cs="Arial"/>
              </w:rPr>
            </w:pPr>
            <w:r w:rsidRPr="5DE6C73D" w:rsidR="08F6AD15">
              <w:rPr>
                <w:rFonts w:ascii="Arial" w:hAnsi="Arial" w:cs="Arial"/>
              </w:rPr>
              <w:t>7</w:t>
            </w:r>
            <w:r w:rsidRPr="5DE6C73D" w:rsidR="403799C9">
              <w:rPr>
                <w:rFonts w:ascii="Arial" w:hAnsi="Arial" w:cs="Arial"/>
              </w:rPr>
              <w:t>.1</w:t>
            </w:r>
          </w:p>
        </w:tc>
      </w:tr>
      <w:tr w:rsidRPr="00E63052" w:rsidR="00416172" w:rsidTr="5DE6C73D" w14:paraId="7C61E446" w14:textId="77777777">
        <w:trPr>
          <w:trHeight w:val="607"/>
        </w:trPr>
        <w:tc>
          <w:tcPr>
            <w:tcW w:w="2518" w:type="dxa"/>
            <w:shd w:val="clear" w:color="auto" w:fill="D9D9D9" w:themeFill="background1" w:themeFillShade="D9"/>
            <w:tcMar/>
            <w:vAlign w:val="center"/>
          </w:tcPr>
          <w:p w:rsidRPr="00E63052" w:rsidR="00416172" w:rsidP="00416172" w:rsidRDefault="00416172" w14:paraId="7C61E444" w14:textId="77777777">
            <w:pPr>
              <w:rPr>
                <w:rFonts w:ascii="Arial" w:hAnsi="Arial" w:cs="Arial"/>
                <w:b/>
              </w:rPr>
            </w:pPr>
            <w:r w:rsidRPr="00E63052">
              <w:rPr>
                <w:rFonts w:ascii="Arial" w:hAnsi="Arial" w:cs="Arial"/>
                <w:b/>
              </w:rPr>
              <w:t>Applies to:</w:t>
            </w:r>
          </w:p>
        </w:tc>
        <w:tc>
          <w:tcPr>
            <w:tcW w:w="4394" w:type="dxa"/>
            <w:shd w:val="clear" w:color="auto" w:fill="D9D9D9" w:themeFill="background1" w:themeFillShade="D9"/>
            <w:tcMar/>
            <w:vAlign w:val="center"/>
          </w:tcPr>
          <w:p w:rsidRPr="00467645" w:rsidR="00416172" w:rsidP="00416172" w:rsidRDefault="00467645" w14:paraId="7C61E445" w14:textId="78477502">
            <w:pPr>
              <w:rPr>
                <w:rFonts w:ascii="Arial" w:hAnsi="Arial" w:cs="Arial"/>
                <w:iCs/>
              </w:rPr>
            </w:pPr>
            <w:r w:rsidRPr="00467645">
              <w:rPr>
                <w:rFonts w:ascii="Arial" w:hAnsi="Arial" w:cs="Arial"/>
                <w:iCs/>
              </w:rPr>
              <w:t xml:space="preserve">All care home, residential college and domiciliary care staff.  </w:t>
            </w:r>
          </w:p>
        </w:tc>
      </w:tr>
      <w:tr w:rsidRPr="00E63052" w:rsidR="00416172" w:rsidTr="5DE6C73D" w14:paraId="7C61E449" w14:textId="77777777">
        <w:trPr>
          <w:trHeight w:val="607"/>
        </w:trPr>
        <w:tc>
          <w:tcPr>
            <w:tcW w:w="2518" w:type="dxa"/>
            <w:shd w:val="clear" w:color="auto" w:fill="D9D9D9" w:themeFill="background1" w:themeFillShade="D9"/>
            <w:tcMar/>
            <w:vAlign w:val="center"/>
          </w:tcPr>
          <w:p w:rsidRPr="00E63052" w:rsidR="00416172" w:rsidP="00416172" w:rsidRDefault="00416172" w14:paraId="7C61E447" w14:textId="77777777">
            <w:pPr>
              <w:rPr>
                <w:rFonts w:ascii="Arial" w:hAnsi="Arial" w:cs="Arial"/>
                <w:b/>
              </w:rPr>
            </w:pPr>
            <w:r w:rsidRPr="00E63052">
              <w:rPr>
                <w:rFonts w:ascii="Arial" w:hAnsi="Arial" w:cs="Arial"/>
                <w:b/>
              </w:rPr>
              <w:t>Associated documents:</w:t>
            </w:r>
          </w:p>
        </w:tc>
        <w:tc>
          <w:tcPr>
            <w:tcW w:w="4394" w:type="dxa"/>
            <w:shd w:val="clear" w:color="auto" w:fill="D9D9D9" w:themeFill="background1" w:themeFillShade="D9"/>
            <w:tcMar/>
            <w:vAlign w:val="center"/>
          </w:tcPr>
          <w:p w:rsidRPr="00E63052" w:rsidR="00416172" w:rsidP="00416172" w:rsidRDefault="00416172" w14:paraId="7C61E448" w14:textId="6864013F">
            <w:pPr>
              <w:rPr>
                <w:rFonts w:ascii="Arial" w:hAnsi="Arial" w:cs="Arial"/>
                <w:i/>
              </w:rPr>
            </w:pPr>
          </w:p>
        </w:tc>
      </w:tr>
      <w:tr w:rsidRPr="00E63052" w:rsidR="00416172" w:rsidTr="5DE6C73D" w14:paraId="7C61E44C" w14:textId="77777777">
        <w:trPr>
          <w:trHeight w:val="607"/>
        </w:trPr>
        <w:tc>
          <w:tcPr>
            <w:tcW w:w="2518" w:type="dxa"/>
            <w:shd w:val="clear" w:color="auto" w:fill="D9D9D9" w:themeFill="background1" w:themeFillShade="D9"/>
            <w:tcMar/>
            <w:vAlign w:val="center"/>
          </w:tcPr>
          <w:p w:rsidRPr="00E63052" w:rsidR="00416172" w:rsidP="00416172" w:rsidRDefault="00416172" w14:paraId="7C61E44A" w14:textId="77777777">
            <w:pPr>
              <w:rPr>
                <w:rFonts w:ascii="Arial" w:hAnsi="Arial" w:cs="Arial"/>
                <w:b/>
              </w:rPr>
            </w:pPr>
            <w:r w:rsidRPr="00E63052">
              <w:rPr>
                <w:rFonts w:ascii="Arial" w:hAnsi="Arial" w:cs="Arial"/>
                <w:b/>
              </w:rPr>
              <w:t>Approved by:</w:t>
            </w:r>
          </w:p>
        </w:tc>
        <w:tc>
          <w:tcPr>
            <w:tcW w:w="4394" w:type="dxa"/>
            <w:shd w:val="clear" w:color="auto" w:fill="D9D9D9" w:themeFill="background1" w:themeFillShade="D9"/>
            <w:tcMar/>
            <w:vAlign w:val="center"/>
          </w:tcPr>
          <w:p w:rsidRPr="00EB6443" w:rsidR="00416172" w:rsidP="00416172" w:rsidRDefault="002B7835" w14:paraId="7C61E44B" w14:textId="0D2DF29D">
            <w:pPr>
              <w:rPr>
                <w:rFonts w:ascii="Arial" w:hAnsi="Arial" w:cs="Arial"/>
                <w:iCs/>
              </w:rPr>
            </w:pPr>
            <w:r w:rsidRPr="00EB6443">
              <w:rPr>
                <w:rFonts w:ascii="Arial" w:hAnsi="Arial" w:cs="Arial"/>
                <w:iCs/>
              </w:rPr>
              <w:t>Quality Team</w:t>
            </w:r>
          </w:p>
        </w:tc>
      </w:tr>
      <w:tr w:rsidRPr="00E63052" w:rsidR="00416172" w:rsidTr="5DE6C73D" w14:paraId="7C61E44F" w14:textId="77777777">
        <w:trPr>
          <w:trHeight w:val="607"/>
        </w:trPr>
        <w:tc>
          <w:tcPr>
            <w:tcW w:w="2518" w:type="dxa"/>
            <w:shd w:val="clear" w:color="auto" w:fill="D9D9D9" w:themeFill="background1" w:themeFillShade="D9"/>
            <w:tcMar/>
            <w:vAlign w:val="center"/>
          </w:tcPr>
          <w:p w:rsidRPr="00E63052" w:rsidR="00416172" w:rsidP="00416172" w:rsidRDefault="00416172" w14:paraId="7C61E44D" w14:textId="77777777">
            <w:pPr>
              <w:rPr>
                <w:rFonts w:ascii="Arial" w:hAnsi="Arial" w:cs="Arial"/>
                <w:b/>
              </w:rPr>
            </w:pPr>
            <w:r w:rsidRPr="00E63052">
              <w:rPr>
                <w:rFonts w:ascii="Arial" w:hAnsi="Arial" w:cs="Arial"/>
                <w:b/>
              </w:rPr>
              <w:t>Implementation date:</w:t>
            </w:r>
          </w:p>
        </w:tc>
        <w:tc>
          <w:tcPr>
            <w:tcW w:w="4394" w:type="dxa"/>
            <w:shd w:val="clear" w:color="auto" w:fill="D9D9D9" w:themeFill="background1" w:themeFillShade="D9"/>
            <w:tcMar/>
            <w:vAlign w:val="center"/>
          </w:tcPr>
          <w:p w:rsidRPr="00EB6443" w:rsidR="00416172" w:rsidP="1F6843B6" w:rsidRDefault="002B7835" w14:paraId="7C61E44E" w14:noSpellErr="1" w14:textId="594F68AA">
            <w:pPr>
              <w:rPr>
                <w:rFonts w:ascii="Arial" w:hAnsi="Arial" w:cs="Arial"/>
              </w:rPr>
            </w:pPr>
            <w:r w:rsidRPr="5DE6C73D" w:rsidR="002B7835">
              <w:rPr>
                <w:rFonts w:ascii="Arial" w:hAnsi="Arial" w:cs="Arial"/>
              </w:rPr>
              <w:t>April 202</w:t>
            </w:r>
            <w:r w:rsidRPr="5DE6C73D" w:rsidR="6327DFED">
              <w:rPr>
                <w:rFonts w:ascii="Arial" w:hAnsi="Arial" w:cs="Arial"/>
              </w:rPr>
              <w:t>6</w:t>
            </w:r>
            <w:r w:rsidRPr="5DE6C73D" w:rsidR="2713D1A4">
              <w:rPr>
                <w:rFonts w:ascii="Arial" w:hAnsi="Arial" w:cs="Arial"/>
              </w:rPr>
              <w:t xml:space="preserve"> </w:t>
            </w:r>
          </w:p>
        </w:tc>
      </w:tr>
      <w:tr w:rsidRPr="00E63052" w:rsidR="00416172" w:rsidTr="5DE6C73D" w14:paraId="7C61E452" w14:textId="77777777">
        <w:trPr>
          <w:trHeight w:val="689"/>
        </w:trPr>
        <w:tc>
          <w:tcPr>
            <w:tcW w:w="2518" w:type="dxa"/>
            <w:shd w:val="clear" w:color="auto" w:fill="D9D9D9" w:themeFill="background1" w:themeFillShade="D9"/>
            <w:tcMar/>
            <w:vAlign w:val="center"/>
          </w:tcPr>
          <w:p w:rsidRPr="00E63052" w:rsidR="00416172" w:rsidP="00416172" w:rsidRDefault="00416172" w14:paraId="7C61E450" w14:textId="77777777">
            <w:pPr>
              <w:rPr>
                <w:rFonts w:ascii="Arial" w:hAnsi="Arial" w:cs="Arial"/>
                <w:b/>
              </w:rPr>
            </w:pPr>
            <w:r w:rsidRPr="00E63052">
              <w:rPr>
                <w:rFonts w:ascii="Arial" w:hAnsi="Arial" w:cs="Arial"/>
                <w:b/>
              </w:rPr>
              <w:t>Next review due by:</w:t>
            </w:r>
          </w:p>
        </w:tc>
        <w:tc>
          <w:tcPr>
            <w:tcW w:w="4394" w:type="dxa"/>
            <w:shd w:val="clear" w:color="auto" w:fill="D9D9D9" w:themeFill="background1" w:themeFillShade="D9"/>
            <w:tcMar/>
            <w:vAlign w:val="center"/>
          </w:tcPr>
          <w:p w:rsidRPr="00EB6443" w:rsidR="00416172" w:rsidP="1F6843B6" w:rsidRDefault="00EB6443" w14:paraId="7C61E451" w14:textId="15B63BE4">
            <w:pPr>
              <w:rPr>
                <w:rFonts w:ascii="Arial" w:hAnsi="Arial" w:cs="Arial"/>
              </w:rPr>
            </w:pPr>
            <w:r w:rsidRPr="1F6843B6">
              <w:rPr>
                <w:rFonts w:ascii="Arial" w:hAnsi="Arial" w:cs="Arial"/>
              </w:rPr>
              <w:t>April 202</w:t>
            </w:r>
            <w:r w:rsidRPr="1F6843B6" w:rsidR="6C3E84F8">
              <w:rPr>
                <w:rFonts w:ascii="Arial" w:hAnsi="Arial" w:cs="Arial"/>
              </w:rPr>
              <w:t>7</w:t>
            </w:r>
          </w:p>
        </w:tc>
      </w:tr>
      <w:tr w:rsidRPr="00E63052" w:rsidR="00E83DA7" w:rsidTr="5DE6C73D" w14:paraId="7C61E454" w14:textId="77777777">
        <w:trPr>
          <w:trHeight w:val="689"/>
        </w:trPr>
        <w:tc>
          <w:tcPr>
            <w:tcW w:w="6912" w:type="dxa"/>
            <w:gridSpan w:val="2"/>
            <w:shd w:val="clear" w:color="auto" w:fill="D9D9D9" w:themeFill="background1" w:themeFillShade="D9"/>
            <w:tcMar/>
            <w:vAlign w:val="center"/>
          </w:tcPr>
          <w:p w:rsidRPr="00E63052" w:rsidR="00E83DA7" w:rsidP="00E83DA7" w:rsidRDefault="00E83DA7" w14:paraId="7C61E453" w14:textId="77777777">
            <w:pPr>
              <w:rPr>
                <w:rFonts w:ascii="Arial" w:hAnsi="Arial" w:cs="Arial"/>
                <w:i/>
              </w:rPr>
            </w:pPr>
            <w:r w:rsidRPr="00E63052">
              <w:rPr>
                <w:rFonts w:ascii="Arial" w:hAnsi="Arial" w:cs="Arial"/>
                <w:i/>
              </w:rPr>
              <w:t xml:space="preserve">This policy has been reviewed to ensure it promotes safeguarding </w:t>
            </w:r>
            <w:r w:rsidRPr="00E63052" w:rsidR="00D023AD">
              <w:rPr>
                <w:rFonts w:ascii="Arial" w:hAnsi="Arial" w:cs="Arial"/>
                <w:i/>
              </w:rPr>
              <w:t>and does not present barriers to participation or disadvantage any protected groups</w:t>
            </w:r>
          </w:p>
        </w:tc>
      </w:tr>
    </w:tbl>
    <w:p w:rsidRPr="00E63052" w:rsidR="00416172" w:rsidP="00416172" w:rsidRDefault="00416172" w14:paraId="7C61E455" w14:textId="77777777">
      <w:pPr>
        <w:tabs>
          <w:tab w:val="left" w:pos="5403"/>
        </w:tabs>
        <w:rPr>
          <w:rFonts w:ascii="Arial" w:hAnsi="Arial" w:cs="Arial"/>
        </w:rPr>
      </w:pPr>
    </w:p>
    <w:p w:rsidRPr="00E63052" w:rsidR="00BA1153" w:rsidP="00416172" w:rsidRDefault="00BA1153" w14:paraId="7C61E456" w14:textId="77777777">
      <w:pPr>
        <w:tabs>
          <w:tab w:val="left" w:pos="5403"/>
        </w:tabs>
        <w:rPr>
          <w:rFonts w:ascii="Arial" w:hAnsi="Arial" w:cs="Arial"/>
        </w:rPr>
      </w:pPr>
    </w:p>
    <w:p w:rsidRPr="00E63052" w:rsidR="00BA1153" w:rsidP="00BA1153" w:rsidRDefault="00BA1153" w14:paraId="7C61E457" w14:textId="77777777">
      <w:pPr>
        <w:rPr>
          <w:rFonts w:ascii="Arial" w:hAnsi="Arial" w:cs="Arial"/>
        </w:rPr>
      </w:pPr>
    </w:p>
    <w:p w:rsidRPr="00E63052" w:rsidR="00BA1153" w:rsidP="00BA1153" w:rsidRDefault="00BA1153" w14:paraId="7C61E458" w14:textId="77777777">
      <w:pPr>
        <w:rPr>
          <w:rFonts w:ascii="Arial" w:hAnsi="Arial" w:cs="Arial"/>
        </w:rPr>
      </w:pPr>
    </w:p>
    <w:p w:rsidRPr="00E63052" w:rsidR="00BA1153" w:rsidP="00BA1153" w:rsidRDefault="00BA1153" w14:paraId="7C61E468" w14:textId="77777777">
      <w:pPr>
        <w:rPr>
          <w:rFonts w:ascii="Arial" w:hAnsi="Arial" w:cs="Arial"/>
        </w:rPr>
      </w:pPr>
    </w:p>
    <w:p w:rsidRPr="00E63052" w:rsidR="00BA1153" w:rsidP="00BA1153" w:rsidRDefault="00BA1153" w14:paraId="7C61E469" w14:textId="48E4AAF0">
      <w:pPr/>
      <w:r>
        <w:br w:type="page"/>
      </w:r>
    </w:p>
    <w:p w:rsidR="00BA1153" w:rsidP="00BA1153" w:rsidRDefault="00BA1153" w14:paraId="7C61E46A" w14:textId="77777777">
      <w:pPr>
        <w:jc w:val="center"/>
        <w:rPr>
          <w:rFonts w:ascii="Arial" w:hAnsi="Arial" w:cs="Arial"/>
        </w:rPr>
      </w:pPr>
    </w:p>
    <w:p w:rsidRPr="00677C48" w:rsidR="00677C48" w:rsidP="00677C48" w:rsidRDefault="00677C48" w14:paraId="7BBC7803" w14:textId="77777777">
      <w:pPr>
        <w:spacing w:after="120" w:line="240" w:lineRule="auto"/>
        <w:jc w:val="both"/>
        <w:rPr>
          <w:rFonts w:ascii="Arial" w:hAnsi="Arial" w:eastAsia="Calibri" w:cs="Arial"/>
          <w:b/>
          <w:bCs/>
          <w:color w:val="00ADC1"/>
          <w:sz w:val="24"/>
          <w:szCs w:val="24"/>
        </w:rPr>
      </w:pPr>
      <w:r w:rsidRPr="00677C48">
        <w:rPr>
          <w:rFonts w:ascii="Arial" w:hAnsi="Arial" w:eastAsia="Calibri" w:cs="Arial"/>
          <w:b/>
          <w:bCs/>
          <w:color w:val="00ADC1"/>
          <w:sz w:val="24"/>
          <w:szCs w:val="24"/>
        </w:rPr>
        <w:t>1. Introduction</w:t>
      </w:r>
    </w:p>
    <w:p w:rsidRPr="00677C48" w:rsidR="00677C48" w:rsidP="00677C48" w:rsidRDefault="00677C48" w14:paraId="0855047A" w14:textId="77777777">
      <w:pPr>
        <w:autoSpaceDE w:val="0"/>
        <w:autoSpaceDN w:val="0"/>
        <w:adjustRightInd w:val="0"/>
        <w:spacing w:after="120" w:line="240" w:lineRule="auto"/>
        <w:jc w:val="both"/>
        <w:rPr>
          <w:rFonts w:ascii="Arial" w:hAnsi="Arial" w:eastAsia="Calibri" w:cs="Arial"/>
          <w:b/>
          <w:bCs/>
          <w:color w:val="00ADC1"/>
          <w:sz w:val="24"/>
          <w:szCs w:val="24"/>
        </w:rPr>
      </w:pPr>
      <w:r w:rsidRPr="00677C48">
        <w:rPr>
          <w:rFonts w:ascii="Arial" w:hAnsi="Arial" w:eastAsia="Calibri" w:cs="Arial"/>
          <w:b/>
          <w:bCs/>
          <w:color w:val="00ADC1"/>
          <w:sz w:val="24"/>
          <w:szCs w:val="24"/>
        </w:rPr>
        <w:t xml:space="preserve">1.1 Purpose </w:t>
      </w:r>
    </w:p>
    <w:p w:rsidRPr="00677C48" w:rsidR="00677C48" w:rsidP="00677C48" w:rsidRDefault="00677C48" w14:paraId="409979B0" w14:textId="77777777">
      <w:pPr>
        <w:spacing w:before="180" w:after="180" w:line="240" w:lineRule="auto"/>
        <w:jc w:val="both"/>
        <w:rPr>
          <w:rFonts w:ascii="Arial" w:hAnsi="Arial" w:eastAsia="Cambria" w:cs="Arial"/>
          <w:szCs w:val="24"/>
          <w:lang w:val="en"/>
        </w:rPr>
      </w:pPr>
      <w:r w:rsidRPr="00677C48">
        <w:rPr>
          <w:rFonts w:ascii="Arial" w:hAnsi="Arial" w:eastAsia="Cambria" w:cs="Arial"/>
          <w:szCs w:val="24"/>
          <w:lang w:val="en"/>
        </w:rPr>
        <w:t>The Mental Capacity Act, or MCA as it is often known, was introduced into England and Wales in April 2007 to provide a statutory framework to protect those who lack the mental capacity to make their own decisions, such as those with severe dementia or any other significant brain dysfunction, and those who are dying and no longer capable of making decisions for themselves.</w:t>
      </w:r>
    </w:p>
    <w:p w:rsidRPr="00677C48" w:rsidR="00677C48" w:rsidP="00677C48" w:rsidRDefault="00677C48" w14:paraId="5ADE25B5" w14:textId="77777777">
      <w:pPr>
        <w:spacing w:before="180" w:after="180" w:line="240" w:lineRule="auto"/>
        <w:jc w:val="both"/>
        <w:rPr>
          <w:rFonts w:ascii="Arial" w:hAnsi="Arial" w:eastAsia="Cambria" w:cs="Arial"/>
          <w:szCs w:val="24"/>
          <w:lang w:val="en"/>
        </w:rPr>
      </w:pPr>
      <w:r w:rsidRPr="00677C48">
        <w:rPr>
          <w:rFonts w:ascii="Arial" w:hAnsi="Arial" w:eastAsia="Cambria" w:cs="Arial"/>
          <w:szCs w:val="24"/>
          <w:lang w:val="en"/>
        </w:rPr>
        <w:t>The Act applies to people aged 16 years and over and sets out:</w:t>
      </w:r>
    </w:p>
    <w:p w:rsidRPr="00677C48" w:rsidR="00677C48" w:rsidP="00677C48" w:rsidRDefault="00677C48" w14:paraId="1759899E" w14:textId="77777777">
      <w:pPr>
        <w:numPr>
          <w:ilvl w:val="0"/>
          <w:numId w:val="12"/>
        </w:numPr>
        <w:spacing w:after="200" w:line="240" w:lineRule="auto"/>
        <w:ind w:left="851"/>
        <w:jc w:val="both"/>
        <w:rPr>
          <w:rFonts w:ascii="Arial" w:hAnsi="Arial" w:eastAsia="Cambria" w:cs="Arial"/>
          <w:szCs w:val="24"/>
          <w:lang w:val="en"/>
        </w:rPr>
      </w:pPr>
      <w:r w:rsidRPr="00677C48">
        <w:rPr>
          <w:rFonts w:ascii="Arial" w:hAnsi="Arial" w:eastAsia="Cambria" w:cs="Arial"/>
          <w:szCs w:val="24"/>
          <w:lang w:val="en"/>
        </w:rPr>
        <w:t>who can take decisions for people who lack capacity</w:t>
      </w:r>
    </w:p>
    <w:p w:rsidRPr="00677C48" w:rsidR="00677C48" w:rsidP="00677C48" w:rsidRDefault="00677C48" w14:paraId="61012559" w14:textId="77777777">
      <w:pPr>
        <w:numPr>
          <w:ilvl w:val="0"/>
          <w:numId w:val="12"/>
        </w:numPr>
        <w:spacing w:after="200" w:line="240" w:lineRule="auto"/>
        <w:ind w:left="851"/>
        <w:jc w:val="both"/>
        <w:rPr>
          <w:rFonts w:ascii="Arial" w:hAnsi="Arial" w:eastAsia="Cambria" w:cs="Arial"/>
          <w:szCs w:val="24"/>
          <w:lang w:val="en"/>
        </w:rPr>
      </w:pPr>
      <w:r w:rsidRPr="00677C48">
        <w:rPr>
          <w:rFonts w:ascii="Arial" w:hAnsi="Arial" w:eastAsia="Cambria" w:cs="Arial"/>
          <w:szCs w:val="24"/>
          <w:lang w:val="en"/>
        </w:rPr>
        <w:t>in which situations this can be done</w:t>
      </w:r>
    </w:p>
    <w:p w:rsidRPr="00677C48" w:rsidR="00677C48" w:rsidP="00677C48" w:rsidRDefault="00677C48" w14:paraId="0402B4F5" w14:textId="77777777">
      <w:pPr>
        <w:numPr>
          <w:ilvl w:val="0"/>
          <w:numId w:val="12"/>
        </w:numPr>
        <w:spacing w:after="200" w:line="240" w:lineRule="auto"/>
        <w:ind w:left="851"/>
        <w:jc w:val="both"/>
        <w:rPr>
          <w:rFonts w:ascii="Arial" w:hAnsi="Arial" w:eastAsia="Cambria" w:cs="Arial"/>
          <w:szCs w:val="24"/>
          <w:lang w:val="en"/>
        </w:rPr>
      </w:pPr>
      <w:r w:rsidRPr="00677C48">
        <w:rPr>
          <w:rFonts w:ascii="Arial" w:hAnsi="Arial" w:eastAsia="Cambria" w:cs="Arial"/>
          <w:szCs w:val="24"/>
          <w:lang w:val="en"/>
        </w:rPr>
        <w:t>how they should go about this.</w:t>
      </w:r>
    </w:p>
    <w:p w:rsidRPr="00677C48" w:rsidR="00677C48" w:rsidP="00677C48" w:rsidRDefault="00677C48" w14:paraId="76E4C483" w14:textId="77777777">
      <w:pPr>
        <w:spacing w:before="180" w:after="180" w:line="240" w:lineRule="auto"/>
        <w:jc w:val="both"/>
        <w:rPr>
          <w:rFonts w:ascii="Arial" w:hAnsi="Arial" w:eastAsia="Calibri" w:cs="Arial"/>
          <w:b/>
          <w:bCs/>
          <w:color w:val="00ADC1"/>
          <w:sz w:val="24"/>
          <w:szCs w:val="24"/>
        </w:rPr>
      </w:pPr>
      <w:r w:rsidRPr="00677C48">
        <w:rPr>
          <w:rFonts w:ascii="Arial" w:hAnsi="Arial" w:eastAsia="Cambria" w:cs="Arial"/>
          <w:szCs w:val="24"/>
          <w:lang w:val="en"/>
        </w:rPr>
        <w:t>Certain groups of people are legally required to have regard to the Act and its associated Code of Practice when making decisions on behalf of people who lack mental capacity. This includes doctors, nurses, health and social care managers and staff.</w:t>
      </w:r>
    </w:p>
    <w:p w:rsidRPr="00677C48" w:rsidR="00677C48" w:rsidP="00677C48" w:rsidRDefault="00677C48" w14:paraId="4153C78E" w14:textId="77777777">
      <w:pPr>
        <w:autoSpaceDE w:val="0"/>
        <w:autoSpaceDN w:val="0"/>
        <w:adjustRightInd w:val="0"/>
        <w:spacing w:after="0" w:line="240" w:lineRule="auto"/>
        <w:jc w:val="both"/>
        <w:rPr>
          <w:rFonts w:ascii="Arial" w:hAnsi="Arial" w:eastAsia="Calibri" w:cs="Arial"/>
          <w:b/>
          <w:bCs/>
          <w:color w:val="00ADC1"/>
          <w:sz w:val="24"/>
          <w:szCs w:val="28"/>
        </w:rPr>
      </w:pPr>
      <w:r w:rsidRPr="00677C48">
        <w:rPr>
          <w:rFonts w:ascii="Arial" w:hAnsi="Arial" w:eastAsia="Calibri" w:cs="Arial"/>
          <w:b/>
          <w:bCs/>
          <w:color w:val="00ADC1"/>
          <w:sz w:val="24"/>
          <w:szCs w:val="24"/>
        </w:rPr>
        <w:t xml:space="preserve">1.2 </w:t>
      </w:r>
      <w:r w:rsidRPr="00677C48">
        <w:rPr>
          <w:rFonts w:ascii="Arial" w:hAnsi="Arial" w:eastAsia="Calibri" w:cs="Arial"/>
          <w:b/>
          <w:bCs/>
          <w:color w:val="00ADC1"/>
          <w:sz w:val="24"/>
          <w:szCs w:val="28"/>
        </w:rPr>
        <w:t xml:space="preserve">Legal Framework </w:t>
      </w:r>
    </w:p>
    <w:p w:rsidRPr="00677C48" w:rsidR="00677C48" w:rsidP="00677C48" w:rsidRDefault="00677C48" w14:paraId="461B7711" w14:textId="77777777">
      <w:pPr>
        <w:autoSpaceDE w:val="0"/>
        <w:autoSpaceDN w:val="0"/>
        <w:adjustRightInd w:val="0"/>
        <w:spacing w:after="0" w:line="240" w:lineRule="auto"/>
        <w:jc w:val="both"/>
        <w:rPr>
          <w:rFonts w:ascii="Arial" w:hAnsi="Arial" w:eastAsia="Calibri" w:cs="Arial"/>
          <w:b/>
          <w:bCs/>
          <w:color w:val="00ADC1"/>
          <w:sz w:val="24"/>
          <w:szCs w:val="28"/>
        </w:rPr>
      </w:pPr>
      <w:r w:rsidRPr="00677C48">
        <w:rPr>
          <w:rFonts w:ascii="Arial" w:hAnsi="Arial" w:eastAsia="Cambria" w:cs="Arial"/>
          <w:szCs w:val="24"/>
          <w:lang w:val="en"/>
        </w:rPr>
        <w:t>The Health and Social Care Act 2008 (Regulated Activities) Regulations 2014 contain the following with respect to mental capacity.</w:t>
      </w:r>
    </w:p>
    <w:p w:rsidRPr="00677C48" w:rsidR="00677C48" w:rsidP="1F6843B6" w:rsidRDefault="00677C48" w14:paraId="26B390E8" w14:textId="77777777">
      <w:pPr>
        <w:numPr>
          <w:ilvl w:val="0"/>
          <w:numId w:val="13"/>
        </w:numPr>
        <w:spacing w:after="200" w:line="240" w:lineRule="auto"/>
        <w:ind w:left="709"/>
        <w:jc w:val="both"/>
        <w:rPr>
          <w:rFonts w:ascii="Arial" w:hAnsi="Arial" w:eastAsia="Cambria" w:cs="Arial"/>
          <w:lang w:val="en-US"/>
        </w:rPr>
      </w:pPr>
      <w:r w:rsidRPr="1F6843B6">
        <w:rPr>
          <w:rFonts w:ascii="Arial" w:hAnsi="Arial" w:eastAsia="Cambria" w:cs="Arial"/>
          <w:lang w:val="en-US"/>
        </w:rPr>
        <w:t>Regulation 9: Person-centred Care requires service providers to ensure that the care and treatment of service users must be appropriate, must meet their needs, and must reflect their preferences and wishes. The regulation specifically requires service providers to act in accordance with the Mental Capacity Act 2005 with regard to people who may lack capacity.</w:t>
      </w:r>
    </w:p>
    <w:p w:rsidRPr="00677C48" w:rsidR="00677C48" w:rsidP="00677C48" w:rsidRDefault="00677C48" w14:paraId="51CAE3EE" w14:textId="77777777">
      <w:pPr>
        <w:numPr>
          <w:ilvl w:val="0"/>
          <w:numId w:val="13"/>
        </w:numPr>
        <w:autoSpaceDE w:val="0"/>
        <w:autoSpaceDN w:val="0"/>
        <w:adjustRightInd w:val="0"/>
        <w:spacing w:after="200" w:line="240" w:lineRule="auto"/>
        <w:ind w:left="709"/>
        <w:jc w:val="both"/>
        <w:rPr>
          <w:rFonts w:ascii="Arial" w:hAnsi="Arial" w:eastAsia="Calibri" w:cs="Arial"/>
          <w:sz w:val="24"/>
          <w:szCs w:val="28"/>
        </w:rPr>
      </w:pPr>
      <w:r w:rsidRPr="00677C48">
        <w:rPr>
          <w:rFonts w:ascii="Arial" w:hAnsi="Arial" w:eastAsia="Cambria" w:cs="Arial"/>
          <w:szCs w:val="24"/>
          <w:lang w:val="en"/>
        </w:rPr>
        <w:t>Regulation 11: Need for Consent requires that care and treatment is only provided with the consent of the relevant person.</w:t>
      </w:r>
    </w:p>
    <w:p w:rsidRPr="00677C48" w:rsidR="00677C48" w:rsidP="00677C48" w:rsidRDefault="00677C48" w14:paraId="6F96FE85" w14:textId="77777777">
      <w:pPr>
        <w:autoSpaceDE w:val="0"/>
        <w:autoSpaceDN w:val="0"/>
        <w:adjustRightInd w:val="0"/>
        <w:spacing w:after="0" w:line="240" w:lineRule="auto"/>
        <w:ind w:left="709"/>
        <w:jc w:val="both"/>
        <w:rPr>
          <w:rFonts w:ascii="Arial" w:hAnsi="Arial" w:eastAsia="Calibri" w:cs="Arial"/>
          <w:sz w:val="24"/>
          <w:szCs w:val="28"/>
        </w:rPr>
      </w:pPr>
    </w:p>
    <w:p w:rsidRPr="00677C48" w:rsidR="00677C48" w:rsidP="00677C48" w:rsidRDefault="00677C48" w14:paraId="0EAF2516" w14:textId="77777777">
      <w:pPr>
        <w:autoSpaceDE w:val="0"/>
        <w:autoSpaceDN w:val="0"/>
        <w:adjustRightInd w:val="0"/>
        <w:spacing w:after="0" w:line="240" w:lineRule="auto"/>
        <w:jc w:val="both"/>
        <w:rPr>
          <w:rFonts w:ascii="Arial" w:hAnsi="Arial" w:eastAsia="Calibri" w:cs="Arial"/>
          <w:b/>
          <w:bCs/>
          <w:color w:val="00ADC1"/>
          <w:sz w:val="24"/>
          <w:szCs w:val="24"/>
        </w:rPr>
      </w:pPr>
      <w:r w:rsidRPr="00677C48">
        <w:rPr>
          <w:rFonts w:ascii="Arial" w:hAnsi="Arial" w:eastAsia="Calibri" w:cs="Arial"/>
          <w:b/>
          <w:bCs/>
          <w:color w:val="00ADC1"/>
          <w:sz w:val="24"/>
          <w:szCs w:val="24"/>
        </w:rPr>
        <w:t xml:space="preserve">2. Scope </w:t>
      </w:r>
    </w:p>
    <w:p w:rsidRPr="00677C48" w:rsidR="00677C48" w:rsidP="00677C48" w:rsidRDefault="00677C48" w14:paraId="702E7EB4" w14:textId="77777777">
      <w:pPr>
        <w:autoSpaceDE w:val="0"/>
        <w:autoSpaceDN w:val="0"/>
        <w:adjustRightInd w:val="0"/>
        <w:spacing w:after="0" w:line="240" w:lineRule="auto"/>
        <w:jc w:val="both"/>
        <w:rPr>
          <w:rFonts w:ascii="Arial" w:hAnsi="Arial" w:eastAsia="Calibri" w:cs="Arial"/>
          <w:bCs/>
          <w:szCs w:val="24"/>
        </w:rPr>
      </w:pPr>
      <w:r w:rsidRPr="00677C48">
        <w:rPr>
          <w:rFonts w:ascii="Arial" w:hAnsi="Arial" w:eastAsia="Calibri" w:cs="Arial"/>
          <w:bCs/>
          <w:szCs w:val="24"/>
        </w:rPr>
        <w:t xml:space="preserve">This policy applies to all care home, residential college and domiciliary care staff.  </w:t>
      </w:r>
    </w:p>
    <w:p w:rsidRPr="00677C48" w:rsidR="00677C48" w:rsidP="00677C48" w:rsidRDefault="00677C48" w14:paraId="42BFA4B2" w14:textId="77777777">
      <w:pPr>
        <w:autoSpaceDE w:val="0"/>
        <w:autoSpaceDN w:val="0"/>
        <w:adjustRightInd w:val="0"/>
        <w:spacing w:after="120" w:line="240" w:lineRule="auto"/>
        <w:jc w:val="both"/>
        <w:rPr>
          <w:rFonts w:ascii="Arial" w:hAnsi="Arial" w:eastAsia="Calibri" w:cs="Arial"/>
          <w:color w:val="00ADC1"/>
          <w:sz w:val="24"/>
          <w:szCs w:val="24"/>
        </w:rPr>
      </w:pPr>
    </w:p>
    <w:p w:rsidRPr="00677C48" w:rsidR="00677C48" w:rsidP="00677C48" w:rsidRDefault="00677C48" w14:paraId="4D1E0A51" w14:textId="77777777">
      <w:pPr>
        <w:autoSpaceDE w:val="0"/>
        <w:autoSpaceDN w:val="0"/>
        <w:adjustRightInd w:val="0"/>
        <w:spacing w:after="0" w:line="240" w:lineRule="auto"/>
        <w:jc w:val="both"/>
        <w:rPr>
          <w:rFonts w:ascii="Arial" w:hAnsi="Arial" w:eastAsia="Calibri" w:cs="Arial"/>
          <w:b/>
          <w:bCs/>
          <w:color w:val="00ADC1"/>
          <w:sz w:val="24"/>
          <w:szCs w:val="20"/>
        </w:rPr>
      </w:pPr>
      <w:r w:rsidRPr="00677C48">
        <w:rPr>
          <w:rFonts w:ascii="Arial" w:hAnsi="Arial" w:eastAsia="Calibri" w:cs="Arial"/>
          <w:b/>
          <w:bCs/>
          <w:color w:val="00ADC1"/>
          <w:sz w:val="24"/>
          <w:szCs w:val="20"/>
        </w:rPr>
        <w:t xml:space="preserve">3. Policy Statement </w:t>
      </w:r>
    </w:p>
    <w:p w:rsidRPr="00677C48" w:rsidR="00677C48" w:rsidP="00677C48" w:rsidRDefault="00677C48" w14:paraId="147EB479" w14:textId="77777777">
      <w:pPr>
        <w:autoSpaceDE w:val="0"/>
        <w:autoSpaceDN w:val="0"/>
        <w:adjustRightInd w:val="0"/>
        <w:spacing w:after="0" w:line="240" w:lineRule="auto"/>
        <w:jc w:val="both"/>
        <w:rPr>
          <w:rFonts w:ascii="Arial" w:hAnsi="Arial" w:eastAsia="Calibri" w:cs="Arial"/>
          <w:b/>
          <w:bCs/>
          <w:color w:val="00ADC1"/>
          <w:sz w:val="24"/>
          <w:szCs w:val="20"/>
        </w:rPr>
      </w:pPr>
      <w:r w:rsidRPr="00677C48">
        <w:rPr>
          <w:rFonts w:ascii="Arial" w:hAnsi="Arial" w:eastAsia="Cambria" w:cs="Arial"/>
          <w:szCs w:val="24"/>
          <w:lang w:val="en"/>
        </w:rPr>
        <w:t>This service complies with the principles of the Mental Capacity Act 2005, which applies to England and Wales, by first treating all of its service users and prospective service users on the basis that they are able to take their own decisions and give valid consent to their care and treatment.</w:t>
      </w:r>
    </w:p>
    <w:p w:rsidRPr="00677C48" w:rsidR="00677C48" w:rsidP="00677C48" w:rsidRDefault="00677C48" w14:paraId="5BDE40C6" w14:textId="77777777">
      <w:pPr>
        <w:spacing w:before="180" w:after="180" w:line="240" w:lineRule="auto"/>
        <w:jc w:val="both"/>
        <w:rPr>
          <w:rFonts w:ascii="Arial" w:hAnsi="Arial" w:eastAsia="Cambria" w:cs="Arial"/>
          <w:szCs w:val="24"/>
          <w:lang w:val="en"/>
        </w:rPr>
      </w:pPr>
      <w:r w:rsidRPr="00677C48">
        <w:rPr>
          <w:rFonts w:ascii="Arial" w:hAnsi="Arial" w:eastAsia="Cambria" w:cs="Arial"/>
          <w:szCs w:val="24"/>
          <w:lang w:val="en"/>
        </w:rPr>
        <w:t>Consistent with the legislation, the care service is prepared to take a decision for a person in their best interests if there is evidence that they cannot take the decision (at the time it needs to be made) because of mental incapacity.</w:t>
      </w:r>
    </w:p>
    <w:p w:rsidRPr="00677C48" w:rsidR="00677C48" w:rsidP="1F6843B6" w:rsidRDefault="00677C48" w14:paraId="7867DC52" w14:textId="77777777">
      <w:pPr>
        <w:spacing w:before="180" w:after="180" w:line="240" w:lineRule="auto"/>
        <w:jc w:val="both"/>
        <w:rPr>
          <w:rFonts w:ascii="Arial" w:hAnsi="Arial" w:eastAsia="Cambria" w:cs="Arial"/>
          <w:lang w:val="en-US"/>
        </w:rPr>
      </w:pPr>
      <w:r w:rsidRPr="1F6843B6">
        <w:rPr>
          <w:rFonts w:ascii="Arial" w:hAnsi="Arial" w:eastAsia="Cambria" w:cs="Arial"/>
          <w:lang w:val="en-US"/>
        </w:rPr>
        <w:t>It is recognised that decisions under the Act include those to be made about matters of personal health, such as consent to medical intervention, care, general welfare and finance.</w:t>
      </w:r>
    </w:p>
    <w:p w:rsidRPr="00677C48" w:rsidR="00677C48" w:rsidP="1F6843B6" w:rsidRDefault="00677C48" w14:paraId="437C2150" w14:textId="77777777">
      <w:pPr>
        <w:spacing w:before="180" w:after="180" w:line="240" w:lineRule="auto"/>
        <w:jc w:val="both"/>
        <w:rPr>
          <w:rFonts w:ascii="Arial" w:hAnsi="Arial" w:eastAsia="Cambria" w:cs="Arial"/>
          <w:lang w:val="en-US"/>
        </w:rPr>
      </w:pPr>
      <w:r w:rsidRPr="1F6843B6">
        <w:rPr>
          <w:rFonts w:ascii="Arial" w:hAnsi="Arial" w:eastAsia="Cambria" w:cs="Arial"/>
          <w:lang w:val="en-US"/>
        </w:rPr>
        <w:t>The service is aware that mental capacity laws and deprivation of liberty authorisations continue to apply during the coronavirus outbreak, though the processes of best interests’ decision-making are being adapted to the current circumstances.</w:t>
      </w:r>
    </w:p>
    <w:p w:rsidRPr="00677C48" w:rsidR="00677C48" w:rsidP="00677C48" w:rsidRDefault="00677C48" w14:paraId="0C16C6B8" w14:textId="77777777">
      <w:pPr>
        <w:keepNext/>
        <w:keepLines/>
        <w:spacing w:after="0" w:line="240" w:lineRule="auto"/>
        <w:jc w:val="both"/>
        <w:outlineLvl w:val="1"/>
        <w:rPr>
          <w:rFonts w:ascii="Arial" w:hAnsi="Arial" w:eastAsia="Times New Roman" w:cs="Arial"/>
          <w:b/>
          <w:bCs/>
          <w:color w:val="42AACA"/>
          <w:sz w:val="24"/>
          <w:szCs w:val="32"/>
          <w:lang w:val="en"/>
        </w:rPr>
      </w:pPr>
      <w:bookmarkStart w:name="WKID-201502021515250677-23652758" w:id="0"/>
      <w:r w:rsidRPr="00677C48">
        <w:rPr>
          <w:rFonts w:ascii="Arial" w:hAnsi="Arial" w:eastAsia="Times New Roman" w:cs="Arial"/>
          <w:b/>
          <w:bCs/>
          <w:color w:val="42AACA"/>
          <w:sz w:val="24"/>
          <w:szCs w:val="32"/>
          <w:lang w:val="en"/>
        </w:rPr>
        <w:t>Definition of Capacity</w:t>
      </w:r>
      <w:bookmarkEnd w:id="0"/>
    </w:p>
    <w:p w:rsidRPr="00677C48" w:rsidR="00677C48" w:rsidP="15644A3B" w:rsidRDefault="00677C48" w14:paraId="60D22D59" w14:textId="77777777">
      <w:pPr>
        <w:spacing w:after="180" w:line="240" w:lineRule="auto"/>
        <w:jc w:val="both"/>
        <w:rPr>
          <w:rFonts w:ascii="Arial" w:hAnsi="Arial" w:eastAsia="Cambria" w:cs="Arial"/>
          <w:lang w:val="en-US"/>
        </w:rPr>
      </w:pPr>
      <w:r w:rsidRPr="15644A3B" w:rsidR="00677C48">
        <w:rPr>
          <w:rFonts w:ascii="Arial" w:hAnsi="Arial" w:eastAsia="Cambria" w:cs="Arial"/>
          <w:lang w:val="en-US"/>
        </w:rPr>
        <w:t>The “capacity” referred to in the MCA refers to the mental capacity to make a decision. Where a person is described as “lacking capacity” this means that the person is judged as being unable to make a decision for themselves because of an impairment of (or a disturbance in the functioning of) the mind or brain, whether temporary or permanent.</w:t>
      </w:r>
    </w:p>
    <w:p w:rsidRPr="00677C48" w:rsidR="00677C48" w:rsidP="15644A3B" w:rsidRDefault="00677C48" w14:paraId="7A22AB7C" w14:textId="77777777">
      <w:pPr>
        <w:spacing w:before="180" w:after="180" w:line="240" w:lineRule="auto"/>
        <w:jc w:val="both"/>
        <w:rPr>
          <w:rFonts w:ascii="Arial" w:hAnsi="Arial" w:eastAsia="Cambria" w:cs="Arial"/>
          <w:sz w:val="24"/>
          <w:szCs w:val="24"/>
          <w:lang w:val="en-US"/>
        </w:rPr>
      </w:pPr>
      <w:r w:rsidRPr="15644A3B" w:rsidR="00677C48">
        <w:rPr>
          <w:rFonts w:ascii="Arial" w:hAnsi="Arial" w:eastAsia="Cambria" w:cs="Arial"/>
          <w:lang w:val="en-US"/>
        </w:rPr>
        <w:t>Importantly, capacity can change and may relate to different decisions differently. Therefore, a lack of capacity should never be assumed or presumed</w:t>
      </w:r>
      <w:r w:rsidRPr="15644A3B" w:rsidR="00677C48">
        <w:rPr>
          <w:rFonts w:ascii="Arial" w:hAnsi="Arial" w:eastAsia="Cambria" w:cs="Arial"/>
          <w:sz w:val="24"/>
          <w:szCs w:val="24"/>
          <w:lang w:val="en-US"/>
        </w:rPr>
        <w:t>.</w:t>
      </w:r>
    </w:p>
    <w:p w:rsidRPr="00677C48" w:rsidR="00677C48" w:rsidP="00677C48" w:rsidRDefault="00677C48" w14:paraId="1F19B36D" w14:textId="77777777">
      <w:pPr>
        <w:spacing w:before="180" w:after="0" w:line="240" w:lineRule="auto"/>
        <w:jc w:val="both"/>
        <w:rPr>
          <w:rFonts w:ascii="Arial" w:hAnsi="Arial" w:eastAsia="Cambria" w:cs="Arial"/>
          <w:sz w:val="24"/>
          <w:szCs w:val="24"/>
          <w:lang w:val="en"/>
        </w:rPr>
      </w:pPr>
    </w:p>
    <w:p w:rsidRPr="00677C48" w:rsidR="00677C48" w:rsidP="00677C48" w:rsidRDefault="00677C48" w14:paraId="38052E58" w14:textId="77777777">
      <w:pPr>
        <w:keepNext/>
        <w:keepLines/>
        <w:spacing w:after="0" w:line="240" w:lineRule="auto"/>
        <w:jc w:val="both"/>
        <w:outlineLvl w:val="1"/>
        <w:rPr>
          <w:rFonts w:ascii="Arial" w:hAnsi="Arial" w:eastAsia="Times New Roman" w:cs="Arial"/>
          <w:b/>
          <w:bCs/>
          <w:color w:val="42AACA"/>
          <w:sz w:val="24"/>
          <w:szCs w:val="32"/>
          <w:lang w:val="en"/>
        </w:rPr>
      </w:pPr>
      <w:bookmarkStart w:name="WKID-201902200925030896-01262455" w:id="1"/>
      <w:r w:rsidRPr="00677C48">
        <w:rPr>
          <w:rFonts w:ascii="Arial" w:hAnsi="Arial" w:eastAsia="Times New Roman" w:cs="Arial"/>
          <w:b/>
          <w:bCs/>
          <w:color w:val="42AACA"/>
          <w:sz w:val="24"/>
          <w:szCs w:val="32"/>
          <w:lang w:val="en"/>
        </w:rPr>
        <w:t>Principles and Aims</w:t>
      </w:r>
      <w:bookmarkEnd w:id="1"/>
    </w:p>
    <w:p w:rsidRPr="00677C48" w:rsidR="00677C48" w:rsidP="00677C48" w:rsidRDefault="00677C48" w14:paraId="39CFC654" w14:textId="77777777">
      <w:pPr>
        <w:spacing w:after="180" w:line="240" w:lineRule="auto"/>
        <w:jc w:val="both"/>
        <w:rPr>
          <w:rFonts w:ascii="Arial" w:hAnsi="Arial" w:eastAsia="Cambria" w:cs="Arial"/>
          <w:szCs w:val="24"/>
          <w:lang w:val="en"/>
        </w:rPr>
      </w:pPr>
      <w:r w:rsidRPr="00677C48">
        <w:rPr>
          <w:rFonts w:ascii="Arial" w:hAnsi="Arial" w:eastAsia="Cambria" w:cs="Arial"/>
          <w:szCs w:val="24"/>
          <w:lang w:val="en"/>
        </w:rPr>
        <w:t>The service supports the principles of the Mental Capacity Act, which consist of the following.</w:t>
      </w:r>
    </w:p>
    <w:p w:rsidRPr="00677C48" w:rsidR="00677C48" w:rsidP="15644A3B" w:rsidRDefault="00677C48" w14:paraId="72F84E9E" w14:textId="77777777">
      <w:pPr>
        <w:numPr>
          <w:ilvl w:val="0"/>
          <w:numId w:val="8"/>
        </w:numPr>
        <w:spacing w:after="200" w:line="240" w:lineRule="auto"/>
        <w:jc w:val="both"/>
        <w:rPr>
          <w:rFonts w:ascii="Arial" w:hAnsi="Arial" w:eastAsia="Cambria" w:cs="Arial"/>
          <w:lang w:val="en-US"/>
        </w:rPr>
      </w:pPr>
      <w:r w:rsidRPr="15644A3B" w:rsidR="00677C48">
        <w:rPr>
          <w:rFonts w:ascii="Arial" w:hAnsi="Arial" w:eastAsia="Cambria" w:cs="Arial"/>
          <w:lang w:val="en-US"/>
        </w:rPr>
        <w:t>Individuals must be assumed to have capacity unless it is established that they lack capacity.</w:t>
      </w:r>
    </w:p>
    <w:p w:rsidRPr="00677C48" w:rsidR="00677C48" w:rsidP="00677C48" w:rsidRDefault="00677C48" w14:paraId="3AECF5E4" w14:textId="77777777">
      <w:pPr>
        <w:numPr>
          <w:ilvl w:val="0"/>
          <w:numId w:val="8"/>
        </w:numPr>
        <w:spacing w:after="200" w:line="240" w:lineRule="auto"/>
        <w:jc w:val="both"/>
        <w:rPr>
          <w:rFonts w:ascii="Arial" w:hAnsi="Arial" w:eastAsia="Cambria" w:cs="Arial"/>
          <w:szCs w:val="24"/>
          <w:lang w:val="en"/>
        </w:rPr>
      </w:pPr>
      <w:r w:rsidRPr="00677C48">
        <w:rPr>
          <w:rFonts w:ascii="Arial" w:hAnsi="Arial" w:eastAsia="Cambria" w:cs="Arial"/>
          <w:szCs w:val="24"/>
          <w:lang w:val="en"/>
        </w:rPr>
        <w:t>Individuals are not to be treated as unable to take a decision unless all practicable steps have been taken without success to help them to take the decision.</w:t>
      </w:r>
    </w:p>
    <w:p w:rsidRPr="00677C48" w:rsidR="00677C48" w:rsidP="00677C48" w:rsidRDefault="00677C48" w14:paraId="2FA1F449" w14:textId="77777777">
      <w:pPr>
        <w:numPr>
          <w:ilvl w:val="0"/>
          <w:numId w:val="8"/>
        </w:numPr>
        <w:spacing w:after="200" w:line="240" w:lineRule="auto"/>
        <w:jc w:val="both"/>
        <w:rPr>
          <w:rFonts w:ascii="Arial" w:hAnsi="Arial" w:eastAsia="Cambria" w:cs="Arial"/>
          <w:szCs w:val="24"/>
          <w:lang w:val="en"/>
        </w:rPr>
      </w:pPr>
      <w:r w:rsidRPr="00677C48">
        <w:rPr>
          <w:rFonts w:ascii="Arial" w:hAnsi="Arial" w:eastAsia="Cambria" w:cs="Arial"/>
          <w:szCs w:val="24"/>
          <w:lang w:val="en"/>
        </w:rPr>
        <w:t>Individuals must not be treated as unable to take a decision just because they might or have been known to make an unwise decision.</w:t>
      </w:r>
    </w:p>
    <w:p w:rsidRPr="00677C48" w:rsidR="00677C48" w:rsidP="00677C48" w:rsidRDefault="00677C48" w14:paraId="732560CB" w14:textId="77777777">
      <w:pPr>
        <w:numPr>
          <w:ilvl w:val="0"/>
          <w:numId w:val="8"/>
        </w:numPr>
        <w:spacing w:after="200" w:line="240" w:lineRule="auto"/>
        <w:jc w:val="both"/>
        <w:rPr>
          <w:rFonts w:ascii="Arial" w:hAnsi="Arial" w:eastAsia="Cambria" w:cs="Arial"/>
          <w:szCs w:val="24"/>
          <w:lang w:val="en"/>
        </w:rPr>
      </w:pPr>
      <w:r w:rsidRPr="00677C48">
        <w:rPr>
          <w:rFonts w:ascii="Arial" w:hAnsi="Arial" w:eastAsia="Cambria" w:cs="Arial"/>
          <w:szCs w:val="24"/>
          <w:lang w:val="en"/>
        </w:rPr>
        <w:t>When people take a decision on behalf of someone else who lacks capacity, they must act in that person’s best interests.</w:t>
      </w:r>
    </w:p>
    <w:p w:rsidRPr="00677C48" w:rsidR="00677C48" w:rsidP="00677C48" w:rsidRDefault="00677C48" w14:paraId="7BFF4880" w14:textId="77777777">
      <w:pPr>
        <w:spacing w:before="180" w:after="180" w:line="240" w:lineRule="auto"/>
        <w:jc w:val="both"/>
        <w:rPr>
          <w:rFonts w:ascii="Arial" w:hAnsi="Arial" w:eastAsia="Cambria" w:cs="Arial"/>
          <w:szCs w:val="24"/>
          <w:lang w:val="en"/>
        </w:rPr>
      </w:pPr>
      <w:r w:rsidRPr="00677C48">
        <w:rPr>
          <w:rFonts w:ascii="Arial" w:hAnsi="Arial" w:eastAsia="Cambria" w:cs="Arial"/>
          <w:szCs w:val="24"/>
          <w:lang w:val="en"/>
        </w:rPr>
        <w:t xml:space="preserve">If anyone takes a decision on behalf of someone lacking capacity at the time, they must act to </w:t>
      </w:r>
      <w:proofErr w:type="spellStart"/>
      <w:r w:rsidRPr="00677C48">
        <w:rPr>
          <w:rFonts w:ascii="Arial" w:hAnsi="Arial" w:eastAsia="Cambria" w:cs="Arial"/>
          <w:szCs w:val="24"/>
          <w:lang w:val="en"/>
        </w:rPr>
        <w:t>minimise</w:t>
      </w:r>
      <w:proofErr w:type="spellEnd"/>
      <w:r w:rsidRPr="00677C48">
        <w:rPr>
          <w:rFonts w:ascii="Arial" w:hAnsi="Arial" w:eastAsia="Cambria" w:cs="Arial"/>
          <w:szCs w:val="24"/>
          <w:lang w:val="en"/>
        </w:rPr>
        <w:t xml:space="preserve"> any restriction of that person’s rights and freedom of expression and movement.</w:t>
      </w:r>
    </w:p>
    <w:p w:rsidRPr="00677C48" w:rsidR="00677C48" w:rsidP="00677C48" w:rsidRDefault="00677C48" w14:paraId="0B8D40FA" w14:textId="77777777">
      <w:pPr>
        <w:spacing w:before="180" w:after="0" w:line="240" w:lineRule="auto"/>
        <w:jc w:val="both"/>
        <w:rPr>
          <w:rFonts w:ascii="Arial" w:hAnsi="Arial" w:eastAsia="Cambria" w:cs="Arial"/>
          <w:szCs w:val="24"/>
          <w:lang w:val="en"/>
        </w:rPr>
      </w:pPr>
    </w:p>
    <w:p w:rsidRPr="00677C48" w:rsidR="00677C48" w:rsidP="00677C48" w:rsidRDefault="00677C48" w14:paraId="45026EA4" w14:textId="77777777">
      <w:pPr>
        <w:keepNext/>
        <w:keepLines/>
        <w:spacing w:after="0" w:line="240" w:lineRule="auto"/>
        <w:jc w:val="both"/>
        <w:outlineLvl w:val="1"/>
        <w:rPr>
          <w:rFonts w:ascii="Arial" w:hAnsi="Arial" w:eastAsia="Times New Roman" w:cs="Arial"/>
          <w:b/>
          <w:bCs/>
          <w:color w:val="42AACA"/>
          <w:sz w:val="24"/>
          <w:szCs w:val="32"/>
          <w:lang w:val="en"/>
        </w:rPr>
      </w:pPr>
      <w:bookmarkStart w:name="WKID-201902200926070504-61145896" w:id="2"/>
      <w:r w:rsidRPr="00677C48">
        <w:rPr>
          <w:rFonts w:ascii="Arial" w:hAnsi="Arial" w:eastAsia="Times New Roman" w:cs="Arial"/>
          <w:b/>
          <w:bCs/>
          <w:color w:val="42AACA"/>
          <w:sz w:val="24"/>
          <w:szCs w:val="32"/>
          <w:lang w:val="en"/>
        </w:rPr>
        <w:t>Implementation</w:t>
      </w:r>
      <w:bookmarkEnd w:id="2"/>
    </w:p>
    <w:p w:rsidRPr="00677C48" w:rsidR="00677C48" w:rsidP="00677C48" w:rsidRDefault="00677C48" w14:paraId="095B6FC9" w14:textId="77777777">
      <w:pPr>
        <w:spacing w:after="180" w:line="240" w:lineRule="auto"/>
        <w:jc w:val="both"/>
        <w:rPr>
          <w:rFonts w:ascii="Arial" w:hAnsi="Arial" w:eastAsia="Cambria" w:cs="Arial"/>
          <w:szCs w:val="24"/>
          <w:lang w:val="en"/>
        </w:rPr>
      </w:pPr>
      <w:r w:rsidRPr="00677C48">
        <w:rPr>
          <w:rFonts w:ascii="Arial" w:hAnsi="Arial" w:eastAsia="Cambria" w:cs="Arial"/>
          <w:szCs w:val="24"/>
          <w:lang w:val="en"/>
        </w:rPr>
        <w:t>The service implements these principles in the following ways.</w:t>
      </w:r>
    </w:p>
    <w:p w:rsidRPr="00677C48" w:rsidR="00677C48" w:rsidP="00677C48" w:rsidRDefault="00677C48" w14:paraId="13DC1C35" w14:textId="77777777">
      <w:pPr>
        <w:numPr>
          <w:ilvl w:val="0"/>
          <w:numId w:val="10"/>
        </w:numPr>
        <w:spacing w:after="200" w:line="240" w:lineRule="auto"/>
        <w:jc w:val="both"/>
        <w:rPr>
          <w:rFonts w:ascii="Arial" w:hAnsi="Arial" w:eastAsia="Cambria" w:cs="Arial"/>
          <w:szCs w:val="24"/>
          <w:lang w:val="en"/>
        </w:rPr>
      </w:pPr>
      <w:r w:rsidRPr="00677C48">
        <w:rPr>
          <w:rFonts w:ascii="Arial" w:hAnsi="Arial" w:eastAsia="Cambria" w:cs="Arial"/>
          <w:szCs w:val="24"/>
          <w:lang w:val="en"/>
        </w:rPr>
        <w:t>The service treats all current and prospective service users on the basis that they take their own decisions. This is confirmed in the service user plan of care.</w:t>
      </w:r>
    </w:p>
    <w:p w:rsidRPr="00677C48" w:rsidR="00677C48" w:rsidP="00677C48" w:rsidRDefault="00677C48" w14:paraId="7E32DAD7" w14:textId="77777777">
      <w:pPr>
        <w:numPr>
          <w:ilvl w:val="0"/>
          <w:numId w:val="10"/>
        </w:numPr>
        <w:spacing w:after="200" w:line="240" w:lineRule="auto"/>
        <w:jc w:val="both"/>
        <w:rPr>
          <w:rFonts w:ascii="Arial" w:hAnsi="Arial" w:eastAsia="Cambria" w:cs="Arial"/>
          <w:szCs w:val="24"/>
          <w:lang w:val="en"/>
        </w:rPr>
      </w:pPr>
      <w:r w:rsidRPr="00677C48">
        <w:rPr>
          <w:rFonts w:ascii="Arial" w:hAnsi="Arial" w:eastAsia="Cambria" w:cs="Arial"/>
          <w:szCs w:val="24"/>
          <w:lang w:val="en"/>
        </w:rPr>
        <w:t>Where the service has information that suggests the person might be unable to take some decisions at some of the time, it will carry out an assessment of that person’s mental capacity. The assessment follows the two-step assessment process recommended in the MCA’s Code of Practice.</w:t>
      </w:r>
    </w:p>
    <w:p w:rsidRPr="00677C48" w:rsidR="00677C48" w:rsidP="00677C48" w:rsidRDefault="00677C48" w14:paraId="00027627" w14:textId="77777777">
      <w:pPr>
        <w:numPr>
          <w:ilvl w:val="0"/>
          <w:numId w:val="10"/>
        </w:numPr>
        <w:spacing w:after="200" w:line="240" w:lineRule="auto"/>
        <w:jc w:val="both"/>
        <w:rPr>
          <w:rFonts w:ascii="Arial" w:hAnsi="Arial" w:eastAsia="Cambria" w:cs="Arial"/>
          <w:szCs w:val="24"/>
          <w:lang w:val="en"/>
        </w:rPr>
      </w:pPr>
      <w:r w:rsidRPr="00677C48">
        <w:rPr>
          <w:rFonts w:ascii="Arial" w:hAnsi="Arial" w:eastAsia="Cambria" w:cs="Arial"/>
          <w:szCs w:val="24"/>
          <w:lang w:val="en"/>
        </w:rPr>
        <w:t>The service knows about and acts on any advance directives or “living wills” that its service users have chosen to make in contingency situations where they might lose the ability to take a decision. Where appropriate, the service also encourages service users to make end-of-life plans so that their wishes are known in the event of their death.</w:t>
      </w:r>
    </w:p>
    <w:p w:rsidRPr="00677C48" w:rsidR="00677C48" w:rsidP="00677C48" w:rsidRDefault="00677C48" w14:paraId="797B5602" w14:textId="77777777">
      <w:pPr>
        <w:numPr>
          <w:ilvl w:val="0"/>
          <w:numId w:val="10"/>
        </w:numPr>
        <w:spacing w:after="200" w:line="240" w:lineRule="auto"/>
        <w:jc w:val="both"/>
        <w:rPr>
          <w:rFonts w:ascii="Arial" w:hAnsi="Arial" w:eastAsia="Cambria" w:cs="Arial"/>
          <w:szCs w:val="24"/>
          <w:lang w:val="en"/>
        </w:rPr>
      </w:pPr>
      <w:r w:rsidRPr="00677C48">
        <w:rPr>
          <w:rFonts w:ascii="Arial" w:hAnsi="Arial" w:eastAsia="Cambria" w:cs="Arial"/>
          <w:szCs w:val="24"/>
          <w:lang w:val="en"/>
        </w:rPr>
        <w:t>The service ensures that it responds correctly where service users are admitted to the home who are subject to guardianship proceedings or who have arranged or want to arrange for others to assume decision-making powers on their behalf.</w:t>
      </w:r>
    </w:p>
    <w:p w:rsidRPr="00677C48" w:rsidR="00677C48" w:rsidP="00677C48" w:rsidRDefault="00677C48" w14:paraId="0B9F9280" w14:textId="77777777">
      <w:pPr>
        <w:numPr>
          <w:ilvl w:val="0"/>
          <w:numId w:val="10"/>
        </w:numPr>
        <w:spacing w:after="200" w:line="240" w:lineRule="auto"/>
        <w:jc w:val="both"/>
        <w:rPr>
          <w:rFonts w:ascii="Arial" w:hAnsi="Arial" w:eastAsia="Cambria" w:cs="Arial"/>
          <w:szCs w:val="24"/>
          <w:lang w:val="en"/>
        </w:rPr>
      </w:pPr>
      <w:r w:rsidRPr="00677C48">
        <w:rPr>
          <w:rFonts w:ascii="Arial" w:hAnsi="Arial" w:eastAsia="Cambria" w:cs="Arial"/>
          <w:szCs w:val="24"/>
          <w:lang w:val="en"/>
        </w:rPr>
        <w:t>The evidence and methods used to make the assessment and the outcomes are recorded on the service user’s needs assessment and plan of care respectively. The information indicates:</w:t>
      </w:r>
    </w:p>
    <w:p w:rsidRPr="00677C48" w:rsidR="00677C48" w:rsidP="00677C48" w:rsidRDefault="00677C48" w14:paraId="03C3FF03" w14:textId="77777777">
      <w:pPr>
        <w:numPr>
          <w:ilvl w:val="1"/>
          <w:numId w:val="11"/>
        </w:numPr>
        <w:spacing w:after="200" w:line="240" w:lineRule="auto"/>
        <w:jc w:val="both"/>
        <w:rPr>
          <w:rFonts w:ascii="Arial" w:hAnsi="Arial" w:eastAsia="Cambria" w:cs="Arial"/>
          <w:szCs w:val="24"/>
          <w:lang w:val="en"/>
        </w:rPr>
      </w:pPr>
      <w:r w:rsidRPr="00677C48">
        <w:rPr>
          <w:rFonts w:ascii="Arial" w:hAnsi="Arial" w:eastAsia="Cambria" w:cs="Arial"/>
          <w:szCs w:val="24"/>
          <w:lang w:val="en"/>
        </w:rPr>
        <w:t>which decisions the person can take at all/most times</w:t>
      </w:r>
    </w:p>
    <w:p w:rsidRPr="00677C48" w:rsidR="00677C48" w:rsidP="00677C48" w:rsidRDefault="00677C48" w14:paraId="111AC6A6" w14:textId="77777777">
      <w:pPr>
        <w:numPr>
          <w:ilvl w:val="1"/>
          <w:numId w:val="11"/>
        </w:numPr>
        <w:spacing w:after="200" w:line="240" w:lineRule="auto"/>
        <w:jc w:val="both"/>
        <w:rPr>
          <w:rFonts w:ascii="Arial" w:hAnsi="Arial" w:eastAsia="Cambria" w:cs="Arial"/>
          <w:szCs w:val="24"/>
          <w:lang w:val="en"/>
        </w:rPr>
      </w:pPr>
      <w:r w:rsidRPr="00677C48">
        <w:rPr>
          <w:rFonts w:ascii="Arial" w:hAnsi="Arial" w:eastAsia="Cambria" w:cs="Arial"/>
          <w:szCs w:val="24"/>
          <w:lang w:val="en"/>
        </w:rPr>
        <w:t>those that the person has difficulty in taking</w:t>
      </w:r>
    </w:p>
    <w:p w:rsidRPr="00677C48" w:rsidR="00677C48" w:rsidP="00677C48" w:rsidRDefault="00677C48" w14:paraId="4B437664" w14:textId="77777777">
      <w:pPr>
        <w:numPr>
          <w:ilvl w:val="1"/>
          <w:numId w:val="11"/>
        </w:numPr>
        <w:spacing w:after="200" w:line="240" w:lineRule="auto"/>
        <w:jc w:val="both"/>
        <w:rPr>
          <w:rFonts w:ascii="Arial" w:hAnsi="Arial" w:eastAsia="Cambria" w:cs="Arial"/>
          <w:szCs w:val="24"/>
          <w:lang w:val="en"/>
        </w:rPr>
      </w:pPr>
      <w:r w:rsidRPr="00677C48">
        <w:rPr>
          <w:rFonts w:ascii="Arial" w:hAnsi="Arial" w:eastAsia="Cambria" w:cs="Arial"/>
          <w:szCs w:val="24"/>
          <w:lang w:val="en"/>
        </w:rPr>
        <w:t>those that the person is unable to take.</w:t>
      </w:r>
    </w:p>
    <w:p w:rsidRPr="00677C48" w:rsidR="00677C48" w:rsidP="00677C48" w:rsidRDefault="00677C48" w14:paraId="7621BAFC" w14:textId="77777777">
      <w:pPr>
        <w:numPr>
          <w:ilvl w:val="0"/>
          <w:numId w:val="10"/>
        </w:numPr>
        <w:spacing w:after="200" w:line="240" w:lineRule="auto"/>
        <w:jc w:val="both"/>
        <w:rPr>
          <w:rFonts w:ascii="Arial" w:hAnsi="Arial" w:eastAsia="Cambria" w:cs="Arial"/>
          <w:szCs w:val="24"/>
          <w:lang w:val="en"/>
        </w:rPr>
      </w:pPr>
      <w:r w:rsidRPr="00677C48">
        <w:rPr>
          <w:rFonts w:ascii="Arial" w:hAnsi="Arial" w:eastAsia="Cambria" w:cs="Arial"/>
          <w:szCs w:val="24"/>
          <w:lang w:val="en"/>
        </w:rPr>
        <w:t>In respect of each area of decision-taking where there are difficulties or an inability to take decisions, the service user’s plan of care records the actions to be taken for the person that are deemed in their best interests.</w:t>
      </w:r>
    </w:p>
    <w:p w:rsidRPr="00677C48" w:rsidR="00677C48" w:rsidP="00677C48" w:rsidRDefault="00677C48" w14:paraId="070F3B87" w14:textId="77777777">
      <w:pPr>
        <w:numPr>
          <w:ilvl w:val="0"/>
          <w:numId w:val="10"/>
        </w:numPr>
        <w:spacing w:after="200" w:line="240" w:lineRule="auto"/>
        <w:jc w:val="both"/>
        <w:rPr>
          <w:rFonts w:ascii="Arial" w:hAnsi="Arial" w:eastAsia="Cambria" w:cs="Arial"/>
          <w:szCs w:val="24"/>
          <w:lang w:val="en"/>
        </w:rPr>
      </w:pPr>
      <w:r w:rsidRPr="00677C48">
        <w:rPr>
          <w:rFonts w:ascii="Arial" w:hAnsi="Arial" w:eastAsia="Cambria" w:cs="Arial"/>
          <w:szCs w:val="24"/>
          <w:lang w:val="en"/>
        </w:rPr>
        <w:t>The individual is always as fully involved as possible. Decisions are only taken with the best information available and the agreement of those concerned in the person’s care and future. All decisions taken for that person are fully recorded and made subject to regular review.</w:t>
      </w:r>
    </w:p>
    <w:p w:rsidRPr="00677C48" w:rsidR="00677C48" w:rsidP="00677C48" w:rsidRDefault="00677C48" w14:paraId="6E6B65C2" w14:textId="77777777">
      <w:pPr>
        <w:numPr>
          <w:ilvl w:val="0"/>
          <w:numId w:val="10"/>
        </w:numPr>
        <w:spacing w:after="200" w:line="240" w:lineRule="auto"/>
        <w:jc w:val="both"/>
        <w:rPr>
          <w:rFonts w:ascii="Arial" w:hAnsi="Arial" w:eastAsia="Cambria" w:cs="Arial"/>
          <w:szCs w:val="24"/>
          <w:lang w:val="en"/>
        </w:rPr>
      </w:pPr>
      <w:r w:rsidRPr="00677C48">
        <w:rPr>
          <w:rFonts w:ascii="Arial" w:hAnsi="Arial" w:eastAsia="Cambria" w:cs="Arial"/>
          <w:szCs w:val="24"/>
          <w:lang w:val="en"/>
        </w:rPr>
        <w:t>The service has a separate policy on restraint. Service users who lack mental capacity as any others, are only subject to any form of restraint when not doing so, would result in injury or harm to them or to other people. All incidents where restraint has been used following the home’s procedures for reporting and recording.</w:t>
      </w:r>
    </w:p>
    <w:p w:rsidRPr="00677C48" w:rsidR="00677C48" w:rsidP="00677C48" w:rsidRDefault="00677C48" w14:paraId="292BBAC4" w14:textId="77777777">
      <w:pPr>
        <w:numPr>
          <w:ilvl w:val="0"/>
          <w:numId w:val="10"/>
        </w:numPr>
        <w:spacing w:after="200" w:line="240" w:lineRule="auto"/>
        <w:jc w:val="both"/>
        <w:rPr>
          <w:rFonts w:ascii="Arial" w:hAnsi="Arial" w:eastAsia="Cambria" w:cs="Arial"/>
          <w:szCs w:val="24"/>
          <w:lang w:val="en"/>
        </w:rPr>
      </w:pPr>
      <w:r w:rsidRPr="00677C48">
        <w:rPr>
          <w:rFonts w:ascii="Arial" w:hAnsi="Arial" w:eastAsia="Cambria" w:cs="Arial"/>
          <w:szCs w:val="24"/>
          <w:lang w:val="en"/>
        </w:rPr>
        <w:t>The service has access to independent advocates (IMCAs) and other professionals who can assist in the assessment and who understand the implications for that person’s care.</w:t>
      </w:r>
    </w:p>
    <w:p w:rsidRPr="00677C48" w:rsidR="00677C48" w:rsidP="00677C48" w:rsidRDefault="00677C48" w14:paraId="0DA8AB47" w14:textId="77777777">
      <w:pPr>
        <w:numPr>
          <w:ilvl w:val="0"/>
          <w:numId w:val="10"/>
        </w:numPr>
        <w:spacing w:after="200" w:line="240" w:lineRule="auto"/>
        <w:jc w:val="both"/>
        <w:rPr>
          <w:rFonts w:ascii="Arial" w:hAnsi="Arial" w:eastAsia="Cambria" w:cs="Arial"/>
          <w:szCs w:val="24"/>
          <w:lang w:val="en"/>
        </w:rPr>
      </w:pPr>
      <w:r w:rsidRPr="00677C48">
        <w:rPr>
          <w:rFonts w:ascii="Arial" w:hAnsi="Arial" w:eastAsia="Cambria" w:cs="Arial"/>
          <w:szCs w:val="24"/>
          <w:lang w:val="en"/>
        </w:rPr>
        <w:t>The service is aware of the importance of protecting service users’ rights and freedom, and will always work to make sure that no service user who might lack capacity is unlawfully deprived of their liberty. (See separate policy on Human Rights and Deprivation of Liberty.)</w:t>
      </w:r>
    </w:p>
    <w:p w:rsidRPr="00677C48" w:rsidR="00677C48" w:rsidP="00677C48" w:rsidRDefault="00677C48" w14:paraId="1ABF6D81" w14:textId="77777777">
      <w:pPr>
        <w:numPr>
          <w:ilvl w:val="0"/>
          <w:numId w:val="9"/>
        </w:numPr>
        <w:spacing w:after="200" w:line="240" w:lineRule="auto"/>
        <w:jc w:val="both"/>
        <w:rPr>
          <w:rFonts w:ascii="Arial" w:hAnsi="Arial" w:eastAsia="Cambria" w:cs="Arial"/>
          <w:szCs w:val="24"/>
          <w:lang w:val="en"/>
        </w:rPr>
      </w:pPr>
      <w:r w:rsidRPr="00677C48">
        <w:rPr>
          <w:rFonts w:ascii="Arial" w:hAnsi="Arial" w:eastAsia="Cambria" w:cs="Arial"/>
          <w:b/>
          <w:szCs w:val="24"/>
          <w:lang w:val="en"/>
        </w:rPr>
        <w:t>Note:</w:t>
      </w:r>
    </w:p>
    <w:p w:rsidRPr="00677C48" w:rsidR="00677C48" w:rsidP="00677C48" w:rsidRDefault="00677C48" w14:paraId="3CD8B5DF" w14:textId="77777777">
      <w:pPr>
        <w:numPr>
          <w:ilvl w:val="1"/>
          <w:numId w:val="8"/>
        </w:numPr>
        <w:spacing w:after="200" w:line="240" w:lineRule="auto"/>
        <w:jc w:val="both"/>
        <w:rPr>
          <w:rFonts w:ascii="Arial" w:hAnsi="Arial" w:eastAsia="Cambria" w:cs="Arial"/>
          <w:szCs w:val="24"/>
          <w:lang w:val="en"/>
        </w:rPr>
      </w:pPr>
      <w:r w:rsidRPr="00677C48">
        <w:rPr>
          <w:rFonts w:ascii="Arial" w:hAnsi="Arial" w:eastAsia="Cambria" w:cs="Arial"/>
          <w:szCs w:val="24"/>
          <w:lang w:val="en"/>
        </w:rPr>
        <w:t xml:space="preserve">If the service user, in this position, is in a care home, the care home will seek to safeguard the person’s interests by applying for </w:t>
      </w:r>
      <w:proofErr w:type="spellStart"/>
      <w:r w:rsidRPr="00677C48">
        <w:rPr>
          <w:rFonts w:ascii="Arial" w:hAnsi="Arial" w:eastAsia="Cambria" w:cs="Arial"/>
          <w:szCs w:val="24"/>
          <w:lang w:val="en"/>
        </w:rPr>
        <w:t>authorisation</w:t>
      </w:r>
      <w:proofErr w:type="spellEnd"/>
      <w:r w:rsidRPr="00677C48">
        <w:rPr>
          <w:rFonts w:ascii="Arial" w:hAnsi="Arial" w:eastAsia="Cambria" w:cs="Arial"/>
          <w:szCs w:val="24"/>
          <w:lang w:val="en"/>
        </w:rPr>
        <w:t xml:space="preserve"> under the deprivation of liberty safeguards’ protocols.</w:t>
      </w:r>
    </w:p>
    <w:p w:rsidRPr="00677C48" w:rsidR="00677C48" w:rsidP="00677C48" w:rsidRDefault="00677C48" w14:paraId="60C5F4D7" w14:textId="77777777">
      <w:pPr>
        <w:numPr>
          <w:ilvl w:val="1"/>
          <w:numId w:val="8"/>
        </w:numPr>
        <w:spacing w:after="200" w:line="240" w:lineRule="auto"/>
        <w:jc w:val="both"/>
        <w:rPr>
          <w:rFonts w:ascii="Arial" w:hAnsi="Arial" w:eastAsia="Cambria" w:cs="Arial"/>
          <w:szCs w:val="24"/>
          <w:lang w:val="en"/>
        </w:rPr>
      </w:pPr>
      <w:r w:rsidRPr="00677C48">
        <w:rPr>
          <w:rFonts w:ascii="Arial" w:hAnsi="Arial" w:eastAsia="Cambria" w:cs="Arial"/>
          <w:szCs w:val="24"/>
          <w:lang w:val="en"/>
        </w:rPr>
        <w:t>The service understands that the deprivation of liberty safeguards do not apply at present to service users living in their own homes, including under tenancy agreements and supported living arrangements. If it is evident to the responsible care service that any such service user is suffering loss of liberty because of the controls and restrictions placed on them, it will refer the matter to the local adults’ safeguarding authority for action, which could result in applications to the Court of Protection to apply any safeguards necessary.</w:t>
      </w:r>
    </w:p>
    <w:p w:rsidRPr="00677C48" w:rsidR="00677C48" w:rsidP="00677C48" w:rsidRDefault="00677C48" w14:paraId="254ECB3A" w14:textId="77777777">
      <w:pPr>
        <w:numPr>
          <w:ilvl w:val="0"/>
          <w:numId w:val="10"/>
        </w:numPr>
        <w:spacing w:after="200" w:line="240" w:lineRule="auto"/>
        <w:jc w:val="both"/>
        <w:rPr>
          <w:rFonts w:ascii="Arial" w:hAnsi="Arial" w:eastAsia="Cambria" w:cs="Arial"/>
          <w:szCs w:val="24"/>
          <w:lang w:val="en"/>
        </w:rPr>
      </w:pPr>
      <w:r w:rsidRPr="00677C48">
        <w:rPr>
          <w:rFonts w:ascii="Arial" w:hAnsi="Arial" w:eastAsia="Cambria" w:cs="Arial"/>
          <w:szCs w:val="24"/>
          <w:lang w:val="en"/>
        </w:rPr>
        <w:t>The service will only take a decision for one of its service users after it has exhausted every means of enabling the person to take it of their own accord. It will also show its actions in taking the decision are reasonable and are in the person’s best interests.</w:t>
      </w:r>
    </w:p>
    <w:p w:rsidRPr="00677C48" w:rsidR="00677C48" w:rsidP="00677C48" w:rsidRDefault="00677C48" w14:paraId="5AD731DB" w14:textId="77777777">
      <w:pPr>
        <w:numPr>
          <w:ilvl w:val="0"/>
          <w:numId w:val="10"/>
        </w:numPr>
        <w:spacing w:after="200" w:line="240" w:lineRule="auto"/>
        <w:jc w:val="both"/>
        <w:rPr>
          <w:rFonts w:ascii="Arial" w:hAnsi="Arial" w:eastAsia="Cambria" w:cs="Arial"/>
          <w:szCs w:val="24"/>
          <w:lang w:val="en"/>
        </w:rPr>
      </w:pPr>
      <w:r w:rsidRPr="00677C48">
        <w:rPr>
          <w:rFonts w:ascii="Arial" w:hAnsi="Arial" w:eastAsia="Cambria" w:cs="Arial"/>
          <w:szCs w:val="24"/>
          <w:lang w:val="en"/>
        </w:rPr>
        <w:t>It will always work closely with anyone with powers of attorney for an individual to determine the best interests of the cared for person, and with any representatives appointed by the Court of Protection.</w:t>
      </w:r>
    </w:p>
    <w:p w:rsidRPr="00677C48" w:rsidR="00677C48" w:rsidP="00677C48" w:rsidRDefault="00677C48" w14:paraId="0CA08AD5" w14:textId="77777777">
      <w:pPr>
        <w:spacing w:after="0" w:line="240" w:lineRule="auto"/>
        <w:ind w:left="480"/>
        <w:jc w:val="both"/>
        <w:rPr>
          <w:rFonts w:ascii="Arial" w:hAnsi="Arial" w:eastAsia="Cambria" w:cs="Arial"/>
          <w:szCs w:val="24"/>
          <w:lang w:val="en"/>
        </w:rPr>
      </w:pPr>
    </w:p>
    <w:p w:rsidRPr="00677C48" w:rsidR="00677C48" w:rsidP="00677C48" w:rsidRDefault="00677C48" w14:paraId="05FAD2EB" w14:textId="77777777">
      <w:pPr>
        <w:keepNext/>
        <w:keepLines/>
        <w:spacing w:after="0" w:line="240" w:lineRule="auto"/>
        <w:jc w:val="both"/>
        <w:outlineLvl w:val="1"/>
        <w:rPr>
          <w:rFonts w:ascii="Arial" w:hAnsi="Arial" w:eastAsia="Times New Roman" w:cs="Arial"/>
          <w:b/>
          <w:bCs/>
          <w:color w:val="42AACA"/>
          <w:sz w:val="24"/>
          <w:szCs w:val="32"/>
          <w:lang w:val="en"/>
        </w:rPr>
      </w:pPr>
      <w:bookmarkStart w:name="WKID-201502021519480571-74425509" w:id="3"/>
      <w:r w:rsidRPr="00677C48">
        <w:rPr>
          <w:rFonts w:ascii="Arial" w:hAnsi="Arial" w:eastAsia="Times New Roman" w:cs="Arial"/>
          <w:b/>
          <w:bCs/>
          <w:color w:val="42AACA"/>
          <w:sz w:val="24"/>
          <w:szCs w:val="32"/>
          <w:lang w:val="en"/>
        </w:rPr>
        <w:t>Staff Involvement</w:t>
      </w:r>
      <w:bookmarkEnd w:id="3"/>
    </w:p>
    <w:p w:rsidRPr="00677C48" w:rsidR="00677C48" w:rsidP="00677C48" w:rsidRDefault="00677C48" w14:paraId="027A2411" w14:textId="77777777">
      <w:pPr>
        <w:keepNext/>
        <w:keepLines/>
        <w:spacing w:after="0" w:line="240" w:lineRule="auto"/>
        <w:jc w:val="both"/>
        <w:outlineLvl w:val="1"/>
        <w:rPr>
          <w:rFonts w:ascii="Arial" w:hAnsi="Arial" w:eastAsia="Times New Roman" w:cs="Arial"/>
          <w:bCs/>
          <w:szCs w:val="32"/>
          <w:lang w:val="en"/>
        </w:rPr>
      </w:pPr>
      <w:r w:rsidRPr="00677C48">
        <w:rPr>
          <w:rFonts w:ascii="Arial" w:hAnsi="Arial" w:eastAsia="Times New Roman" w:cs="Arial"/>
          <w:bCs/>
          <w:szCs w:val="32"/>
          <w:lang w:val="en"/>
        </w:rPr>
        <w:t>The service expects its care (and nursing) staff to implement the agreements and decisions that are identified on an individual’s care or personal plan.</w:t>
      </w:r>
    </w:p>
    <w:p w:rsidRPr="00677C48" w:rsidR="00677C48" w:rsidP="00677C48" w:rsidRDefault="00677C48" w14:paraId="22C6577A" w14:textId="77777777">
      <w:pPr>
        <w:spacing w:before="180" w:after="180" w:line="240" w:lineRule="auto"/>
        <w:jc w:val="both"/>
        <w:rPr>
          <w:rFonts w:ascii="Arial" w:hAnsi="Arial" w:eastAsia="Cambria" w:cs="Arial"/>
          <w:szCs w:val="24"/>
          <w:lang w:val="en"/>
        </w:rPr>
      </w:pPr>
      <w:r w:rsidRPr="00677C48">
        <w:rPr>
          <w:rFonts w:ascii="Arial" w:hAnsi="Arial" w:eastAsia="Cambria" w:cs="Arial"/>
          <w:szCs w:val="24"/>
          <w:lang w:val="en"/>
        </w:rPr>
        <w:t>The service also expects its staff to involve service users in all day-to-day decisions that need to be taken by seeking their consent and checking that the actions to be taken are consistent with their care or personal plan if the individual service user lacks capacity at the time.</w:t>
      </w:r>
    </w:p>
    <w:p w:rsidRPr="00677C48" w:rsidR="00677C48" w:rsidP="00677C48" w:rsidRDefault="00677C48" w14:paraId="2E1698BF" w14:textId="77777777">
      <w:pPr>
        <w:spacing w:before="180" w:after="180" w:line="240" w:lineRule="auto"/>
        <w:jc w:val="both"/>
        <w:rPr>
          <w:rFonts w:ascii="Arial" w:hAnsi="Arial" w:eastAsia="Cambria" w:cs="Arial"/>
          <w:szCs w:val="24"/>
          <w:lang w:val="en"/>
        </w:rPr>
      </w:pPr>
      <w:r w:rsidRPr="00677C48">
        <w:rPr>
          <w:rFonts w:ascii="Arial" w:hAnsi="Arial" w:eastAsia="Cambria" w:cs="Arial"/>
          <w:szCs w:val="24"/>
          <w:lang w:val="en"/>
        </w:rPr>
        <w:t>Where the service user needs to take a decision that lies outside of their ability at the time, staff must do everything to help the service user to decide for themselves.</w:t>
      </w:r>
    </w:p>
    <w:p w:rsidRPr="00677C48" w:rsidR="00677C48" w:rsidP="00677C48" w:rsidRDefault="00677C48" w14:paraId="33EEB56C" w14:textId="77777777">
      <w:pPr>
        <w:spacing w:before="180" w:after="180" w:line="240" w:lineRule="auto"/>
        <w:jc w:val="both"/>
        <w:rPr>
          <w:rFonts w:ascii="Arial" w:hAnsi="Arial" w:eastAsia="Cambria" w:cs="Arial"/>
          <w:szCs w:val="24"/>
          <w:lang w:val="en"/>
        </w:rPr>
      </w:pPr>
      <w:r w:rsidRPr="00677C48">
        <w:rPr>
          <w:rFonts w:ascii="Arial" w:hAnsi="Arial" w:eastAsia="Cambria" w:cs="Arial"/>
          <w:szCs w:val="24"/>
          <w:lang w:val="en"/>
        </w:rPr>
        <w:t>The service expects its staff to avoid taking decisions on behalf of a service user unless they can show that it is necessary and the service user at the time is unable to take that decision themselves. Any such incident must be fully recorded.</w:t>
      </w:r>
    </w:p>
    <w:p w:rsidRPr="00677C48" w:rsidR="00677C48" w:rsidP="00677C48" w:rsidRDefault="00677C48" w14:paraId="67B2C87F" w14:textId="77777777">
      <w:pPr>
        <w:spacing w:before="180" w:after="180" w:line="240" w:lineRule="auto"/>
        <w:jc w:val="both"/>
      </w:pPr>
      <w:r w:rsidRPr="19F547E4" w:rsidR="5093281F">
        <w:rPr>
          <w:rFonts w:ascii="Arial" w:hAnsi="Arial" w:eastAsia="Cambria" w:cs="Arial"/>
          <w:lang w:val="en"/>
        </w:rPr>
        <w:t>The service expects its staff to take decisions for service users lacking capacity only because they have reasonable beliefs that they are necessary and in the person’s best interests. When in doubt that they can proceed in this way they must seek advice from their line manager.</w:t>
      </w:r>
    </w:p>
    <w:p w:rsidR="20175441" w:rsidP="19F547E4" w:rsidRDefault="20175441" w14:paraId="509C84AC" w14:textId="614D3A11">
      <w:pPr>
        <w:pStyle w:val="Normal"/>
        <w:suppressLineNumbers w:val="0"/>
        <w:bidi w:val="0"/>
        <w:spacing w:before="0" w:beforeAutospacing="off" w:after="0" w:afterAutospacing="off" w:line="240" w:lineRule="auto"/>
        <w:ind w:left="0" w:right="0"/>
        <w:jc w:val="both"/>
        <w:rPr>
          <w:rFonts w:ascii="Arial" w:hAnsi="Arial" w:eastAsia="Cambria" w:cs="Arial"/>
          <w:noProof w:val="0"/>
          <w:color w:val="000000" w:themeColor="text1" w:themeTint="FF" w:themeShade="FF"/>
          <w:sz w:val="22"/>
          <w:szCs w:val="22"/>
          <w:lang w:val="en"/>
        </w:rPr>
      </w:pPr>
      <w:r w:rsidRPr="19F547E4" w:rsidR="20175441">
        <w:rPr>
          <w:rFonts w:ascii="Arial" w:hAnsi="Arial" w:eastAsia="Times New Roman" w:cs="Arial"/>
          <w:b w:val="1"/>
          <w:bCs w:val="1"/>
          <w:noProof w:val="0"/>
          <w:color w:val="42AACA"/>
          <w:sz w:val="24"/>
          <w:szCs w:val="24"/>
          <w:lang w:val="en"/>
        </w:rPr>
        <w:t>Appointment of a Caldicott Guardian</w:t>
      </w:r>
    </w:p>
    <w:p w:rsidR="20175441" w:rsidP="19F547E4" w:rsidRDefault="20175441" w14:paraId="57D314E8" w14:textId="5AC3D5B6">
      <w:pPr>
        <w:spacing w:before="180" w:after="180" w:line="240" w:lineRule="auto"/>
        <w:jc w:val="both"/>
        <w:rPr>
          <w:rFonts w:ascii="Arial" w:hAnsi="Arial" w:eastAsia="Cambria" w:cs="Arial"/>
          <w:noProof w:val="0"/>
          <w:color w:val="000000" w:themeColor="text1" w:themeTint="FF" w:themeShade="FF"/>
          <w:sz w:val="22"/>
          <w:szCs w:val="22"/>
          <w:lang w:val="en-US"/>
        </w:rPr>
      </w:pPr>
      <w:r w:rsidRPr="19F547E4" w:rsidR="20175441">
        <w:rPr>
          <w:rFonts w:ascii="Arial" w:hAnsi="Arial" w:eastAsia="Cambria" w:cs="Arial"/>
          <w:noProof w:val="0"/>
          <w:color w:val="000000" w:themeColor="text1" w:themeTint="FF" w:themeShade="FF"/>
          <w:sz w:val="22"/>
          <w:szCs w:val="22"/>
          <w:lang w:val="en-US"/>
        </w:rPr>
        <w:t>The Aurora Group has appointed Kim Welsh, Operations Director as a Caldicott Guardian to provide strategic oversight of the use, confidentiality and sharing of confidential health and care information. The Caldicott Guardian is responsible for promoting compliance with the Caldicott Principles and ensuring that information sharing involving health and care information is lawful, proportionate and in the best interests of pupils and service users.</w:t>
      </w:r>
    </w:p>
    <w:p w:rsidR="20175441" w:rsidP="19F547E4" w:rsidRDefault="20175441" w14:paraId="2E08EBFD" w14:textId="1630A562">
      <w:pPr>
        <w:spacing w:before="180" w:after="180" w:line="240" w:lineRule="auto"/>
        <w:jc w:val="both"/>
        <w:rPr>
          <w:rFonts w:ascii="Arial" w:hAnsi="Arial" w:eastAsia="Cambria" w:cs="Arial"/>
          <w:noProof w:val="0"/>
          <w:color w:val="000000" w:themeColor="text1" w:themeTint="FF" w:themeShade="FF"/>
          <w:sz w:val="22"/>
          <w:szCs w:val="22"/>
          <w:lang w:val="en"/>
        </w:rPr>
      </w:pPr>
      <w:r w:rsidRPr="19F547E4" w:rsidR="20175441">
        <w:rPr>
          <w:rFonts w:ascii="Arial" w:hAnsi="Arial" w:eastAsia="Cambria" w:cs="Arial"/>
          <w:noProof w:val="0"/>
          <w:color w:val="000000" w:themeColor="text1" w:themeTint="FF" w:themeShade="FF"/>
          <w:sz w:val="22"/>
          <w:szCs w:val="22"/>
          <w:lang w:val="en"/>
        </w:rPr>
        <w:t>The Caldicott Guardian provides advice and guidance on matters relating to the disclosure, sharing and protection of confidential health and care information, particularly where complex decisions are required or where there is a balance to be struck between protecting confidentiality and sharing information to safeguard or promote the welfare of a child or young person.</w:t>
      </w:r>
    </w:p>
    <w:p w:rsidR="20175441" w:rsidP="19F547E4" w:rsidRDefault="20175441" w14:paraId="555720AD" w14:textId="1D2A9AAC">
      <w:pPr>
        <w:spacing w:before="180" w:after="180" w:line="240" w:lineRule="auto"/>
        <w:jc w:val="both"/>
        <w:rPr>
          <w:rFonts w:ascii="Arial" w:hAnsi="Arial" w:eastAsia="Cambria" w:cs="Arial"/>
          <w:noProof w:val="0"/>
          <w:color w:val="000000" w:themeColor="text1" w:themeTint="FF" w:themeShade="FF"/>
          <w:sz w:val="22"/>
          <w:szCs w:val="22"/>
          <w:lang w:val="en-US"/>
        </w:rPr>
      </w:pPr>
      <w:r w:rsidRPr="19F547E4" w:rsidR="20175441">
        <w:rPr>
          <w:rFonts w:ascii="Arial" w:hAnsi="Arial" w:eastAsia="Cambria" w:cs="Arial"/>
          <w:noProof w:val="0"/>
          <w:color w:val="000000" w:themeColor="text1" w:themeTint="FF" w:themeShade="FF"/>
          <w:sz w:val="22"/>
          <w:szCs w:val="22"/>
          <w:lang w:val="en-US"/>
        </w:rPr>
        <w:t>Staff must seek advice from the Caldicott Guardian where there is uncertainty about sharing information, where confidential information may need to be disclosed without consent, or where there are competing duties such as confidentiality versus safeguarding risk. Decisions must be justified, necessary, proportionate, and in the best interests of the individual or wider public protection.</w:t>
      </w:r>
    </w:p>
    <w:p w:rsidRPr="00677C48" w:rsidR="00677C48" w:rsidP="00677C48" w:rsidRDefault="00677C48" w14:paraId="50C2AF4A" w14:textId="77777777">
      <w:pPr>
        <w:spacing w:before="180" w:after="0" w:line="240" w:lineRule="auto"/>
        <w:jc w:val="both"/>
        <w:rPr>
          <w:rFonts w:ascii="Arial" w:hAnsi="Arial" w:eastAsia="Cambria" w:cs="Arial"/>
          <w:szCs w:val="24"/>
          <w:lang w:val="en"/>
        </w:rPr>
      </w:pPr>
    </w:p>
    <w:p w:rsidRPr="00677C48" w:rsidR="00677C48" w:rsidP="00677C48" w:rsidRDefault="00677C48" w14:paraId="57CB8D16" w14:textId="77777777">
      <w:pPr>
        <w:keepNext/>
        <w:keepLines/>
        <w:spacing w:after="0" w:line="240" w:lineRule="auto"/>
        <w:jc w:val="both"/>
        <w:outlineLvl w:val="1"/>
        <w:rPr>
          <w:rFonts w:ascii="Arial" w:hAnsi="Arial" w:eastAsia="Times New Roman" w:cs="Arial"/>
          <w:b/>
          <w:bCs/>
          <w:color w:val="42AACA"/>
          <w:sz w:val="24"/>
          <w:szCs w:val="32"/>
          <w:lang w:val="en"/>
        </w:rPr>
      </w:pPr>
      <w:bookmarkStart w:name="WKID-201502021520510256-50926176" w:id="4"/>
      <w:r w:rsidRPr="00677C48">
        <w:rPr>
          <w:rFonts w:ascii="Arial" w:hAnsi="Arial" w:eastAsia="Times New Roman" w:cs="Arial"/>
          <w:b/>
          <w:bCs/>
          <w:color w:val="42AACA"/>
          <w:sz w:val="24"/>
          <w:szCs w:val="32"/>
          <w:lang w:val="en"/>
        </w:rPr>
        <w:t>Training</w:t>
      </w:r>
      <w:bookmarkEnd w:id="4"/>
    </w:p>
    <w:p w:rsidRPr="00677C48" w:rsidR="00677C48" w:rsidP="00677C48" w:rsidRDefault="00677C48" w14:paraId="36F071B7" w14:textId="77777777">
      <w:pPr>
        <w:keepNext/>
        <w:keepLines/>
        <w:spacing w:after="0" w:line="240" w:lineRule="auto"/>
        <w:jc w:val="both"/>
        <w:outlineLvl w:val="1"/>
        <w:rPr>
          <w:rFonts w:ascii="Arial" w:hAnsi="Arial" w:eastAsia="Times New Roman" w:cs="Arial"/>
          <w:b/>
          <w:bCs/>
          <w:color w:val="42AACA"/>
          <w:sz w:val="24"/>
          <w:szCs w:val="32"/>
          <w:lang w:val="en"/>
        </w:rPr>
      </w:pPr>
      <w:r w:rsidRPr="00677C48">
        <w:rPr>
          <w:rFonts w:ascii="Arial" w:hAnsi="Arial" w:eastAsia="Cambria" w:cs="Arial"/>
          <w:szCs w:val="24"/>
          <w:lang w:val="en"/>
        </w:rPr>
        <w:t>The care service provides staff training on all aspects of mental capacity to improve their knowledge and develop skills in working with service users over their decision-making abilities. Staff new to care work will receive training in line with the Care Certificate Standards framework.</w:t>
      </w:r>
    </w:p>
    <w:p w:rsidRPr="00677C48" w:rsidR="00677C48" w:rsidP="00677C48" w:rsidRDefault="00677C48" w14:paraId="41474276" w14:textId="77777777">
      <w:pPr>
        <w:keepNext/>
        <w:keepLines/>
        <w:spacing w:after="0" w:line="240" w:lineRule="auto"/>
        <w:jc w:val="both"/>
        <w:outlineLvl w:val="1"/>
        <w:rPr>
          <w:rFonts w:ascii="Arial" w:hAnsi="Arial" w:eastAsia="Times New Roman" w:cs="Arial"/>
          <w:b/>
          <w:bCs/>
          <w:color w:val="42AACA"/>
          <w:sz w:val="24"/>
          <w:szCs w:val="32"/>
          <w:lang w:val="en"/>
        </w:rPr>
      </w:pPr>
    </w:p>
    <w:p w:rsidRPr="00677C48" w:rsidR="00677C48" w:rsidP="00677C48" w:rsidRDefault="00677C48" w14:paraId="65CD7F8F" w14:textId="77777777">
      <w:pPr>
        <w:keepNext/>
        <w:keepLines/>
        <w:spacing w:after="0" w:line="240" w:lineRule="auto"/>
        <w:jc w:val="both"/>
        <w:outlineLvl w:val="1"/>
        <w:rPr>
          <w:rFonts w:ascii="Arial" w:hAnsi="Arial" w:eastAsia="Times New Roman" w:cs="Arial"/>
          <w:b/>
          <w:bCs/>
          <w:color w:val="42AACA"/>
          <w:sz w:val="24"/>
          <w:szCs w:val="32"/>
          <w:lang w:val="en"/>
        </w:rPr>
      </w:pPr>
      <w:r w:rsidRPr="00677C48">
        <w:rPr>
          <w:rFonts w:ascii="Arial" w:hAnsi="Arial" w:eastAsia="Times New Roman" w:cs="Arial"/>
          <w:b/>
          <w:bCs/>
          <w:color w:val="42AACA"/>
          <w:sz w:val="24"/>
          <w:szCs w:val="32"/>
          <w:lang w:val="en"/>
        </w:rPr>
        <w:t>Review</w:t>
      </w:r>
    </w:p>
    <w:p w:rsidRPr="00677C48" w:rsidR="00677C48" w:rsidP="00677C48" w:rsidRDefault="00677C48" w14:paraId="17A370DC" w14:textId="77777777">
      <w:pPr>
        <w:keepNext/>
        <w:keepLines/>
        <w:spacing w:after="0" w:line="240" w:lineRule="auto"/>
        <w:jc w:val="both"/>
        <w:outlineLvl w:val="1"/>
        <w:rPr>
          <w:rFonts w:ascii="Arial" w:hAnsi="Arial" w:eastAsia="Times New Roman" w:cs="Arial"/>
          <w:b/>
          <w:bCs/>
          <w:color w:val="42AACA"/>
          <w:sz w:val="24"/>
          <w:szCs w:val="32"/>
          <w:lang w:val="en"/>
        </w:rPr>
      </w:pPr>
      <w:r w:rsidRPr="00677C48">
        <w:rPr>
          <w:rFonts w:ascii="Arial" w:hAnsi="Arial" w:eastAsia="Cambria" w:cs="Arial"/>
          <w:szCs w:val="24"/>
          <w:lang w:val="en"/>
        </w:rPr>
        <w:t>This policy will be review annually by the Quality Assurance Advisor.</w:t>
      </w:r>
    </w:p>
    <w:p w:rsidRPr="00677C48" w:rsidR="00677C48" w:rsidP="00677C48" w:rsidRDefault="00677C48" w14:paraId="742D6E94" w14:textId="77777777">
      <w:pPr>
        <w:autoSpaceDE w:val="0"/>
        <w:autoSpaceDN w:val="0"/>
        <w:adjustRightInd w:val="0"/>
        <w:spacing w:after="120" w:line="240" w:lineRule="auto"/>
        <w:rPr>
          <w:rFonts w:ascii="Calibri" w:hAnsi="Calibri" w:eastAsia="Calibri" w:cs="Calibri"/>
          <w:b/>
          <w:bCs/>
          <w:color w:val="00ADC1"/>
          <w:sz w:val="28"/>
          <w:szCs w:val="20"/>
        </w:rPr>
      </w:pPr>
    </w:p>
    <w:p w:rsidRPr="00BA1153" w:rsidR="00BA1153" w:rsidP="00BA1153" w:rsidRDefault="00BA1153" w14:paraId="7C61E4B6" w14:textId="77777777">
      <w:pPr>
        <w:jc w:val="center"/>
      </w:pPr>
    </w:p>
    <w:sectPr w:rsidRPr="00BA1153" w:rsidR="00BA1153">
      <w:headerReference w:type="default" r:id="rId12"/>
      <w:footerReference w:type="default" r:id="rId13"/>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62135" w:rsidP="000E44E2" w:rsidRDefault="00462135" w14:paraId="7EE5F82C" w14:textId="77777777">
      <w:pPr>
        <w:spacing w:after="0" w:line="240" w:lineRule="auto"/>
      </w:pPr>
      <w:r>
        <w:separator/>
      </w:r>
    </w:p>
  </w:endnote>
  <w:endnote w:type="continuationSeparator" w:id="0">
    <w:p w:rsidR="00462135" w:rsidP="000E44E2" w:rsidRDefault="00462135" w14:paraId="4D5E481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63052" w:rsidR="000E44E2" w:rsidP="5DE6C73D" w:rsidRDefault="1F6843B6" w14:paraId="7C61E4BD" w14:textId="1FF92A3D" w14:noSpellErr="1">
    <w:pPr>
      <w:pStyle w:val="Footer"/>
      <w:jc w:val="center"/>
      <w:rPr>
        <w:rFonts w:ascii="Arial" w:hAnsi="Arial" w:cs="Arial"/>
        <w:color w:val="902F88"/>
        <w:sz w:val="20"/>
        <w:szCs w:val="20"/>
        <w:lang w:val="en-US"/>
      </w:rPr>
    </w:pPr>
    <w:r w:rsidRPr="5DE6C73D" w:rsidR="5DE6C73D">
      <w:rPr>
        <w:rFonts w:ascii="Arial" w:hAnsi="Arial" w:cs="Arial"/>
        <w:color w:val="902F88"/>
        <w:sz w:val="20"/>
        <w:szCs w:val="20"/>
        <w:lang w:val="en-US"/>
      </w:rPr>
      <w:t>© The Aurora Group 2023</w:t>
    </w:r>
    <w:r>
      <w:tab/>
    </w:r>
  </w:p>
  <w:p w:rsidRPr="00E63052" w:rsidR="000E44E2" w:rsidP="5DE6C73D" w:rsidRDefault="000E44E2" w14:paraId="7C61E4BE" w14:textId="5A0029FA" w14:noSpellErr="1">
    <w:pPr>
      <w:pStyle w:val="Footer"/>
      <w:jc w:val="center"/>
      <w:rPr>
        <w:rFonts w:ascii="Arial" w:hAnsi="Arial" w:cs="Arial"/>
        <w:color w:val="902F88"/>
        <w:sz w:val="20"/>
        <w:szCs w:val="20"/>
        <w:lang w:val="en-US"/>
      </w:rPr>
    </w:pPr>
    <w:r w:rsidRPr="5DE6C73D" w:rsidR="5DE6C73D">
      <w:rPr>
        <w:rFonts w:ascii="Arial" w:hAnsi="Arial" w:cs="Arial"/>
        <w:color w:val="902F88"/>
        <w:sz w:val="20"/>
        <w:szCs w:val="20"/>
        <w:lang w:val="en-US"/>
      </w:rPr>
      <w:t xml:space="preserve"> Page </w:t>
    </w:r>
    <w:r w:rsidRPr="5DE6C73D">
      <w:rPr>
        <w:rFonts w:ascii="Arial" w:hAnsi="Arial" w:cs="Arial"/>
        <w:noProof/>
        <w:color w:val="902F88"/>
        <w:sz w:val="20"/>
        <w:szCs w:val="20"/>
        <w:lang w:val="en-US"/>
      </w:rPr>
      <w:fldChar w:fldCharType="begin"/>
    </w:r>
    <w:r w:rsidRPr="5DE6C73D">
      <w:rPr>
        <w:rFonts w:ascii="Arial" w:hAnsi="Arial" w:cs="Arial"/>
        <w:color w:val="902F88"/>
        <w:sz w:val="20"/>
        <w:szCs w:val="20"/>
        <w:lang w:val="en-US"/>
      </w:rPr>
      <w:instrText xml:space="preserve"> PAGE </w:instrText>
    </w:r>
    <w:r w:rsidRPr="5DE6C73D">
      <w:rPr>
        <w:rFonts w:ascii="Arial" w:hAnsi="Arial" w:cs="Arial"/>
        <w:color w:val="902F88"/>
        <w:sz w:val="20"/>
        <w:szCs w:val="20"/>
        <w:lang w:val="en-US"/>
      </w:rPr>
      <w:fldChar w:fldCharType="separate"/>
    </w:r>
    <w:r w:rsidRPr="5DE6C73D" w:rsidR="5DE6C73D">
      <w:rPr>
        <w:rFonts w:ascii="Arial" w:hAnsi="Arial" w:cs="Arial"/>
        <w:noProof/>
        <w:color w:val="902F88"/>
        <w:sz w:val="20"/>
        <w:szCs w:val="20"/>
        <w:lang w:val="en-US"/>
      </w:rPr>
      <w:t>1</w:t>
    </w:r>
    <w:r w:rsidRPr="5DE6C73D">
      <w:rPr>
        <w:rFonts w:ascii="Arial" w:hAnsi="Arial" w:cs="Arial"/>
        <w:noProof/>
        <w:color w:val="902F88"/>
        <w:sz w:val="20"/>
        <w:szCs w:val="20"/>
        <w:lang w:val="en-US"/>
      </w:rPr>
      <w:fldChar w:fldCharType="end"/>
    </w:r>
    <w:r w:rsidRPr="5DE6C73D" w:rsidR="5DE6C73D">
      <w:rPr>
        <w:rFonts w:ascii="Arial" w:hAnsi="Arial" w:cs="Arial"/>
        <w:color w:val="902F88"/>
        <w:sz w:val="20"/>
        <w:szCs w:val="20"/>
        <w:lang w:val="en-US"/>
      </w:rPr>
      <w:t xml:space="preserve"> of </w:t>
    </w:r>
    <w:r w:rsidRPr="5DE6C73D">
      <w:rPr>
        <w:rFonts w:ascii="Arial" w:hAnsi="Arial" w:cs="Arial"/>
        <w:noProof/>
        <w:color w:val="902F88"/>
        <w:sz w:val="20"/>
        <w:szCs w:val="20"/>
        <w:lang w:val="en-US"/>
      </w:rPr>
      <w:fldChar w:fldCharType="begin"/>
    </w:r>
    <w:r w:rsidRPr="5DE6C73D">
      <w:rPr>
        <w:rFonts w:ascii="Arial" w:hAnsi="Arial" w:cs="Arial"/>
        <w:color w:val="902F88"/>
        <w:sz w:val="20"/>
        <w:szCs w:val="20"/>
        <w:lang w:val="en-US"/>
      </w:rPr>
      <w:instrText xml:space="preserve"> NUMPAGES  </w:instrText>
    </w:r>
    <w:r w:rsidRPr="5DE6C73D">
      <w:rPr>
        <w:rFonts w:ascii="Arial" w:hAnsi="Arial" w:cs="Arial"/>
        <w:color w:val="902F88"/>
        <w:sz w:val="20"/>
        <w:szCs w:val="20"/>
        <w:lang w:val="en-US"/>
      </w:rPr>
      <w:fldChar w:fldCharType="separate"/>
    </w:r>
    <w:r w:rsidRPr="5DE6C73D" w:rsidR="5DE6C73D">
      <w:rPr>
        <w:rFonts w:ascii="Arial" w:hAnsi="Arial" w:cs="Arial"/>
        <w:noProof/>
        <w:color w:val="902F88"/>
        <w:sz w:val="20"/>
        <w:szCs w:val="20"/>
        <w:lang w:val="en-US"/>
      </w:rPr>
      <w:t>1</w:t>
    </w:r>
    <w:r w:rsidRPr="5DE6C73D">
      <w:rPr>
        <w:rFonts w:ascii="Arial" w:hAnsi="Arial" w:cs="Arial"/>
        <w:noProof/>
        <w:color w:val="902F88"/>
        <w:sz w:val="20"/>
        <w:szCs w:val="20"/>
        <w:lang w:val="en-US"/>
      </w:rPr>
      <w:fldChar w:fldCharType="end"/>
    </w:r>
    <w:r>
      <w:tab/>
    </w:r>
  </w:p>
  <w:p w:rsidRPr="000E44E2" w:rsidR="000E44E2" w:rsidP="000E44E2" w:rsidRDefault="000E44E2" w14:paraId="7C61E4BF"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62135" w:rsidP="000E44E2" w:rsidRDefault="00462135" w14:paraId="1677CA2B" w14:textId="77777777">
      <w:pPr>
        <w:spacing w:after="0" w:line="240" w:lineRule="auto"/>
      </w:pPr>
      <w:r>
        <w:separator/>
      </w:r>
    </w:p>
  </w:footnote>
  <w:footnote w:type="continuationSeparator" w:id="0">
    <w:p w:rsidR="00462135" w:rsidP="000E44E2" w:rsidRDefault="00462135" w14:paraId="164D523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E83DA7" w:rsidR="00E83DA7" w:rsidP="00E83DA7" w:rsidRDefault="00E83DA7" w14:paraId="7C61E4BB" w14:textId="2DF38532">
    <w:pPr>
      <w:tabs>
        <w:tab w:val="center" w:pos="4680"/>
        <w:tab w:val="right" w:pos="9360"/>
      </w:tabs>
      <w:spacing w:after="0" w:line="240" w:lineRule="auto"/>
      <w:rPr>
        <w:rFonts w:ascii="Calibri" w:hAnsi="Calibri" w:eastAsia="Times New Roman" w:cs="Times New Roman"/>
        <w:lang w:val="en-US"/>
      </w:rPr>
    </w:pPr>
    <w:r w:rsidRPr="00E83DA7">
      <w:rPr>
        <w:rFonts w:ascii="Calibri" w:hAnsi="Calibri" w:eastAsia="Times New Roman" w:cs="Times New Roman"/>
        <w:noProof/>
        <w:lang w:eastAsia="en-GB"/>
      </w:rPr>
      <w:drawing>
        <wp:anchor distT="0" distB="0" distL="114300" distR="114300" simplePos="0" relativeHeight="251659264" behindDoc="1" locked="0" layoutInCell="1" allowOverlap="1" wp14:anchorId="7C61E4C0" wp14:editId="5CFF838A">
          <wp:simplePos x="0" y="0"/>
          <wp:positionH relativeFrom="page">
            <wp:posOffset>2886710</wp:posOffset>
          </wp:positionH>
          <wp:positionV relativeFrom="paragraph">
            <wp:posOffset>-139700</wp:posOffset>
          </wp:positionV>
          <wp:extent cx="1823720" cy="403225"/>
          <wp:effectExtent l="0" t="0" r="5080" b="0"/>
          <wp:wrapNone/>
          <wp:docPr id="2" name="Picture 2"/>
          <wp:cNvGraphicFramePr>
            <a:graphicFrameLocks xmlns:a="http://schemas.openxmlformats.org/drawingml/2006/main" noChangeAspect="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1823720" cy="4032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E44E2" w:rsidRDefault="000E44E2" w14:paraId="7C61E4B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244874897" style="width:209.25pt;height:330.75pt;visibility:visible;mso-wrap-style:square" o:spid="_x0000_i1025" o:bullet="t" type="#_x0000_t75">
        <v:imagedata o:title="" r:id="rId1"/>
      </v:shape>
    </w:pict>
  </w:numPicBullet>
  <w:abstractNum w:abstractNumId="0" w15:restartNumberingAfterBreak="0">
    <w:nsid w:val="EA454B4C"/>
    <w:multiLevelType w:val="multilevel"/>
    <w:tmpl w:val="BE0ED9BC"/>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1" w15:restartNumberingAfterBreak="0">
    <w:nsid w:val="13C93514"/>
    <w:multiLevelType w:val="hybridMultilevel"/>
    <w:tmpl w:val="24C63B12"/>
    <w:lvl w:ilvl="0" w:tplc="808C15A8">
      <w:numFmt w:val="decimal"/>
      <w:lvlText w:val="%1."/>
      <w:lvlJc w:val="left"/>
      <w:pPr>
        <w:ind w:left="435" w:hanging="360"/>
      </w:pPr>
      <w:rPr>
        <w:rFonts w:hint="default"/>
      </w:rPr>
    </w:lvl>
    <w:lvl w:ilvl="1" w:tplc="08090019" w:tentative="1">
      <w:start w:val="1"/>
      <w:numFmt w:val="lowerLetter"/>
      <w:lvlText w:val="%2."/>
      <w:lvlJc w:val="left"/>
      <w:pPr>
        <w:ind w:left="1155" w:hanging="360"/>
      </w:pPr>
    </w:lvl>
    <w:lvl w:ilvl="2" w:tplc="0809001B" w:tentative="1">
      <w:start w:val="1"/>
      <w:numFmt w:val="lowerRoman"/>
      <w:lvlText w:val="%3."/>
      <w:lvlJc w:val="right"/>
      <w:pPr>
        <w:ind w:left="1875" w:hanging="180"/>
      </w:pPr>
    </w:lvl>
    <w:lvl w:ilvl="3" w:tplc="0809000F" w:tentative="1">
      <w:start w:val="1"/>
      <w:numFmt w:val="decimal"/>
      <w:lvlText w:val="%4."/>
      <w:lvlJc w:val="left"/>
      <w:pPr>
        <w:ind w:left="2595" w:hanging="360"/>
      </w:pPr>
    </w:lvl>
    <w:lvl w:ilvl="4" w:tplc="08090019" w:tentative="1">
      <w:start w:val="1"/>
      <w:numFmt w:val="lowerLetter"/>
      <w:lvlText w:val="%5."/>
      <w:lvlJc w:val="left"/>
      <w:pPr>
        <w:ind w:left="3315" w:hanging="360"/>
      </w:pPr>
    </w:lvl>
    <w:lvl w:ilvl="5" w:tplc="0809001B" w:tentative="1">
      <w:start w:val="1"/>
      <w:numFmt w:val="lowerRoman"/>
      <w:lvlText w:val="%6."/>
      <w:lvlJc w:val="right"/>
      <w:pPr>
        <w:ind w:left="4035" w:hanging="180"/>
      </w:pPr>
    </w:lvl>
    <w:lvl w:ilvl="6" w:tplc="0809000F" w:tentative="1">
      <w:start w:val="1"/>
      <w:numFmt w:val="decimal"/>
      <w:lvlText w:val="%7."/>
      <w:lvlJc w:val="left"/>
      <w:pPr>
        <w:ind w:left="4755" w:hanging="360"/>
      </w:pPr>
    </w:lvl>
    <w:lvl w:ilvl="7" w:tplc="08090019" w:tentative="1">
      <w:start w:val="1"/>
      <w:numFmt w:val="lowerLetter"/>
      <w:lvlText w:val="%8."/>
      <w:lvlJc w:val="left"/>
      <w:pPr>
        <w:ind w:left="5475" w:hanging="360"/>
      </w:pPr>
    </w:lvl>
    <w:lvl w:ilvl="8" w:tplc="0809001B" w:tentative="1">
      <w:start w:val="1"/>
      <w:numFmt w:val="lowerRoman"/>
      <w:lvlText w:val="%9."/>
      <w:lvlJc w:val="right"/>
      <w:pPr>
        <w:ind w:left="6195" w:hanging="180"/>
      </w:pPr>
    </w:lvl>
  </w:abstractNum>
  <w:abstractNum w:abstractNumId="2" w15:restartNumberingAfterBreak="0">
    <w:nsid w:val="1B332D65"/>
    <w:multiLevelType w:val="hybridMultilevel"/>
    <w:tmpl w:val="56706E0A"/>
    <w:lvl w:ilvl="0" w:tplc="7B70E45E">
      <w:start w:val="1"/>
      <w:numFmt w:val="decimal"/>
      <w:lvlText w:val="%1."/>
      <w:lvlJc w:val="left"/>
      <w:pPr>
        <w:ind w:left="720" w:hanging="360"/>
      </w:pPr>
      <w:rPr>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DE04560"/>
    <w:multiLevelType w:val="multilevel"/>
    <w:tmpl w:val="553C4EAC"/>
    <w:lvl w:ilvl="0">
      <w:start w:val="8"/>
      <w:numFmt w:val="decimal"/>
      <w:lvlText w:val="%1"/>
      <w:lvlJc w:val="left"/>
      <w:pPr>
        <w:ind w:left="435" w:hanging="435"/>
      </w:pPr>
      <w:rPr>
        <w:rFonts w:hint="default" w:eastAsiaTheme="minorHAnsi"/>
      </w:rPr>
    </w:lvl>
    <w:lvl w:ilvl="1">
      <w:start w:val="1"/>
      <w:numFmt w:val="decimal"/>
      <w:lvlText w:val="%1.%2"/>
      <w:lvlJc w:val="left"/>
      <w:pPr>
        <w:ind w:left="435" w:hanging="435"/>
      </w:pPr>
      <w:rPr>
        <w:rFonts w:hint="default" w:eastAsiaTheme="minorHAnsi"/>
      </w:rPr>
    </w:lvl>
    <w:lvl w:ilvl="2">
      <w:start w:val="1"/>
      <w:numFmt w:val="decimal"/>
      <w:lvlText w:val="%1.%2.%3"/>
      <w:lvlJc w:val="left"/>
      <w:pPr>
        <w:ind w:left="720" w:hanging="720"/>
      </w:pPr>
      <w:rPr>
        <w:rFonts w:hint="default" w:eastAsiaTheme="minorHAnsi"/>
      </w:rPr>
    </w:lvl>
    <w:lvl w:ilvl="3">
      <w:start w:val="1"/>
      <w:numFmt w:val="decimal"/>
      <w:lvlText w:val="%1.%2.%3.%4"/>
      <w:lvlJc w:val="left"/>
      <w:pPr>
        <w:ind w:left="720" w:hanging="720"/>
      </w:pPr>
      <w:rPr>
        <w:rFonts w:hint="default" w:eastAsiaTheme="minorHAnsi"/>
      </w:rPr>
    </w:lvl>
    <w:lvl w:ilvl="4">
      <w:start w:val="1"/>
      <w:numFmt w:val="decimal"/>
      <w:lvlText w:val="%1.%2.%3.%4.%5"/>
      <w:lvlJc w:val="left"/>
      <w:pPr>
        <w:ind w:left="1080" w:hanging="1080"/>
      </w:pPr>
      <w:rPr>
        <w:rFonts w:hint="default" w:eastAsiaTheme="minorHAnsi"/>
      </w:rPr>
    </w:lvl>
    <w:lvl w:ilvl="5">
      <w:start w:val="1"/>
      <w:numFmt w:val="decimal"/>
      <w:lvlText w:val="%1.%2.%3.%4.%5.%6"/>
      <w:lvlJc w:val="left"/>
      <w:pPr>
        <w:ind w:left="1080" w:hanging="1080"/>
      </w:pPr>
      <w:rPr>
        <w:rFonts w:hint="default" w:eastAsiaTheme="minorHAnsi"/>
      </w:rPr>
    </w:lvl>
    <w:lvl w:ilvl="6">
      <w:start w:val="1"/>
      <w:numFmt w:val="decimal"/>
      <w:lvlText w:val="%1.%2.%3.%4.%5.%6.%7"/>
      <w:lvlJc w:val="left"/>
      <w:pPr>
        <w:ind w:left="1440" w:hanging="1440"/>
      </w:pPr>
      <w:rPr>
        <w:rFonts w:hint="default" w:eastAsiaTheme="minorHAnsi"/>
      </w:rPr>
    </w:lvl>
    <w:lvl w:ilvl="7">
      <w:start w:val="1"/>
      <w:numFmt w:val="decimal"/>
      <w:lvlText w:val="%1.%2.%3.%4.%5.%6.%7.%8"/>
      <w:lvlJc w:val="left"/>
      <w:pPr>
        <w:ind w:left="1440" w:hanging="1440"/>
      </w:pPr>
      <w:rPr>
        <w:rFonts w:hint="default" w:eastAsiaTheme="minorHAnsi"/>
      </w:rPr>
    </w:lvl>
    <w:lvl w:ilvl="8">
      <w:start w:val="1"/>
      <w:numFmt w:val="decimal"/>
      <w:lvlText w:val="%1.%2.%3.%4.%5.%6.%7.%8.%9"/>
      <w:lvlJc w:val="left"/>
      <w:pPr>
        <w:ind w:left="1440" w:hanging="1440"/>
      </w:pPr>
      <w:rPr>
        <w:rFonts w:hint="default" w:eastAsiaTheme="minorHAnsi"/>
      </w:rPr>
    </w:lvl>
  </w:abstractNum>
  <w:abstractNum w:abstractNumId="4" w15:restartNumberingAfterBreak="0">
    <w:nsid w:val="2502652D"/>
    <w:multiLevelType w:val="hybridMultilevel"/>
    <w:tmpl w:val="168C6E8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C1AE401"/>
    <w:multiLevelType w:val="multilevel"/>
    <w:tmpl w:val="C972BC7E"/>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6" w15:restartNumberingAfterBreak="0">
    <w:nsid w:val="47261BAD"/>
    <w:multiLevelType w:val="multilevel"/>
    <w:tmpl w:val="28A2567A"/>
    <w:lvl w:ilvl="0">
      <w:start w:val="1"/>
      <w:numFmt w:val="lowerLetter"/>
      <w:lvlText w:val="%1."/>
      <w:lvlJc w:val="left"/>
      <w:pPr>
        <w:tabs>
          <w:tab w:val="num" w:pos="0"/>
        </w:tabs>
        <w:ind w:left="480" w:hanging="480"/>
      </w:pPr>
    </w:lvl>
    <w:lvl w:ilvl="1">
      <w:start w:val="1"/>
      <w:numFmt w:val="lowerLetter"/>
      <w:lvlText w:val="%2."/>
      <w:lvlJc w:val="left"/>
      <w:pPr>
        <w:tabs>
          <w:tab w:val="num" w:pos="720"/>
        </w:tabs>
        <w:ind w:left="1200" w:hanging="480"/>
      </w:pPr>
    </w:lvl>
    <w:lvl w:ilvl="2">
      <w:start w:val="1"/>
      <w:numFmt w:val="lowerLetter"/>
      <w:lvlText w:val="%3."/>
      <w:lvlJc w:val="left"/>
      <w:pPr>
        <w:tabs>
          <w:tab w:val="num" w:pos="1440"/>
        </w:tabs>
        <w:ind w:left="1920" w:hanging="480"/>
      </w:pPr>
    </w:lvl>
    <w:lvl w:ilvl="3">
      <w:start w:val="1"/>
      <w:numFmt w:val="lowerLetter"/>
      <w:lvlText w:val="%4."/>
      <w:lvlJc w:val="left"/>
      <w:pPr>
        <w:tabs>
          <w:tab w:val="num" w:pos="2160"/>
        </w:tabs>
        <w:ind w:left="2640" w:hanging="480"/>
      </w:pPr>
    </w:lvl>
    <w:lvl w:ilvl="4">
      <w:start w:val="1"/>
      <w:numFmt w:val="lowerLetter"/>
      <w:lvlText w:val="%5."/>
      <w:lvlJc w:val="left"/>
      <w:pPr>
        <w:tabs>
          <w:tab w:val="num" w:pos="2880"/>
        </w:tabs>
        <w:ind w:left="3360" w:hanging="480"/>
      </w:pPr>
    </w:lvl>
    <w:lvl w:ilvl="5">
      <w:start w:val="1"/>
      <w:numFmt w:val="lowerLetter"/>
      <w:lvlText w:val="%6."/>
      <w:lvlJc w:val="left"/>
      <w:pPr>
        <w:tabs>
          <w:tab w:val="num" w:pos="3600"/>
        </w:tabs>
        <w:ind w:left="4080" w:hanging="480"/>
      </w:pPr>
    </w:lvl>
    <w:lvl w:ilvl="6">
      <w:start w:val="1"/>
      <w:numFmt w:val="lowerLetter"/>
      <w:lvlText w:val="%7."/>
      <w:lvlJc w:val="left"/>
      <w:pPr>
        <w:tabs>
          <w:tab w:val="num" w:pos="4320"/>
        </w:tabs>
        <w:ind w:left="4800" w:hanging="480"/>
      </w:pPr>
    </w:lvl>
    <w:lvl w:ilvl="7">
      <w:start w:val="1"/>
      <w:numFmt w:val="lowerLetter"/>
      <w:lvlText w:val="%8."/>
      <w:lvlJc w:val="left"/>
      <w:pPr>
        <w:tabs>
          <w:tab w:val="num" w:pos="5040"/>
        </w:tabs>
        <w:ind w:left="5520" w:hanging="480"/>
      </w:pPr>
    </w:lvl>
    <w:lvl w:ilvl="8">
      <w:start w:val="1"/>
      <w:numFmt w:val="lowerLetter"/>
      <w:lvlText w:val="%9."/>
      <w:lvlJc w:val="left"/>
      <w:pPr>
        <w:tabs>
          <w:tab w:val="num" w:pos="5760"/>
        </w:tabs>
        <w:ind w:left="6240" w:hanging="480"/>
      </w:pPr>
    </w:lvl>
  </w:abstractNum>
  <w:abstractNum w:abstractNumId="7" w15:restartNumberingAfterBreak="0">
    <w:nsid w:val="50602656"/>
    <w:multiLevelType w:val="hybridMultilevel"/>
    <w:tmpl w:val="37E00AC2"/>
    <w:lvl w:ilvl="0" w:tplc="30EAE6D0">
      <w:start w:val="1"/>
      <w:numFmt w:val="bullet"/>
      <w:pStyle w:val="3Bulletedcopyblue"/>
      <w:lvlText w:val=""/>
      <w:lvlPicBulletId w:val="0"/>
      <w:lvlJc w:val="left"/>
      <w:pPr>
        <w:ind w:left="340" w:hanging="170"/>
      </w:pPr>
      <w:rPr>
        <w:rFonts w:hint="default" w:ascii="Symbol" w:hAnsi="Symbol"/>
        <w:color w:val="auto"/>
      </w:rPr>
    </w:lvl>
    <w:lvl w:ilvl="1" w:tplc="08090003">
      <w:start w:val="1"/>
      <w:numFmt w:val="bullet"/>
      <w:lvlText w:val="o"/>
      <w:lvlJc w:val="left"/>
      <w:pPr>
        <w:ind w:left="1270" w:hanging="360"/>
      </w:pPr>
      <w:rPr>
        <w:rFonts w:hint="default" w:ascii="Courier New" w:hAnsi="Courier New" w:cs="Courier New"/>
      </w:rPr>
    </w:lvl>
    <w:lvl w:ilvl="2" w:tplc="08090005" w:tentative="1">
      <w:start w:val="1"/>
      <w:numFmt w:val="bullet"/>
      <w:lvlText w:val=""/>
      <w:lvlJc w:val="left"/>
      <w:pPr>
        <w:ind w:left="1990" w:hanging="360"/>
      </w:pPr>
      <w:rPr>
        <w:rFonts w:hint="default" w:ascii="Wingdings" w:hAnsi="Wingdings"/>
      </w:rPr>
    </w:lvl>
    <w:lvl w:ilvl="3" w:tplc="08090001" w:tentative="1">
      <w:start w:val="1"/>
      <w:numFmt w:val="bullet"/>
      <w:lvlText w:val=""/>
      <w:lvlJc w:val="left"/>
      <w:pPr>
        <w:ind w:left="2710" w:hanging="360"/>
      </w:pPr>
      <w:rPr>
        <w:rFonts w:hint="default" w:ascii="Symbol" w:hAnsi="Symbol"/>
      </w:rPr>
    </w:lvl>
    <w:lvl w:ilvl="4" w:tplc="08090003" w:tentative="1">
      <w:start w:val="1"/>
      <w:numFmt w:val="bullet"/>
      <w:lvlText w:val="o"/>
      <w:lvlJc w:val="left"/>
      <w:pPr>
        <w:ind w:left="3430" w:hanging="360"/>
      </w:pPr>
      <w:rPr>
        <w:rFonts w:hint="default" w:ascii="Courier New" w:hAnsi="Courier New" w:cs="Courier New"/>
      </w:rPr>
    </w:lvl>
    <w:lvl w:ilvl="5" w:tplc="08090005" w:tentative="1">
      <w:start w:val="1"/>
      <w:numFmt w:val="bullet"/>
      <w:lvlText w:val=""/>
      <w:lvlJc w:val="left"/>
      <w:pPr>
        <w:ind w:left="4150" w:hanging="360"/>
      </w:pPr>
      <w:rPr>
        <w:rFonts w:hint="default" w:ascii="Wingdings" w:hAnsi="Wingdings"/>
      </w:rPr>
    </w:lvl>
    <w:lvl w:ilvl="6" w:tplc="08090001" w:tentative="1">
      <w:start w:val="1"/>
      <w:numFmt w:val="bullet"/>
      <w:lvlText w:val=""/>
      <w:lvlJc w:val="left"/>
      <w:pPr>
        <w:ind w:left="4870" w:hanging="360"/>
      </w:pPr>
      <w:rPr>
        <w:rFonts w:hint="default" w:ascii="Symbol" w:hAnsi="Symbol"/>
      </w:rPr>
    </w:lvl>
    <w:lvl w:ilvl="7" w:tplc="08090003" w:tentative="1">
      <w:start w:val="1"/>
      <w:numFmt w:val="bullet"/>
      <w:lvlText w:val="o"/>
      <w:lvlJc w:val="left"/>
      <w:pPr>
        <w:ind w:left="5590" w:hanging="360"/>
      </w:pPr>
      <w:rPr>
        <w:rFonts w:hint="default" w:ascii="Courier New" w:hAnsi="Courier New" w:cs="Courier New"/>
      </w:rPr>
    </w:lvl>
    <w:lvl w:ilvl="8" w:tplc="08090005" w:tentative="1">
      <w:start w:val="1"/>
      <w:numFmt w:val="bullet"/>
      <w:lvlText w:val=""/>
      <w:lvlJc w:val="left"/>
      <w:pPr>
        <w:ind w:left="6310" w:hanging="360"/>
      </w:pPr>
      <w:rPr>
        <w:rFonts w:hint="default" w:ascii="Wingdings" w:hAnsi="Wingdings"/>
      </w:rPr>
    </w:lvl>
  </w:abstractNum>
  <w:abstractNum w:abstractNumId="8" w15:restartNumberingAfterBreak="0">
    <w:nsid w:val="5A45518B"/>
    <w:multiLevelType w:val="multilevel"/>
    <w:tmpl w:val="0EBE0EE4"/>
    <w:lvl w:ilvl="0">
      <w:start w:val="1"/>
      <w:numFmt w:val="bullet"/>
      <w:lvlText w:val="ñ"/>
      <w:lvlJc w:val="left"/>
      <w:pPr>
        <w:tabs>
          <w:tab w:val="num" w:pos="0"/>
        </w:tabs>
        <w:ind w:left="480" w:hanging="480"/>
      </w:pPr>
      <w:rPr>
        <w:rFonts w:hint="default" w:ascii="Symbol" w:hAnsi="Symbol"/>
      </w:r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 w15:restartNumberingAfterBreak="0">
    <w:nsid w:val="6F780B26"/>
    <w:multiLevelType w:val="multilevel"/>
    <w:tmpl w:val="BF42E588"/>
    <w:lvl w:ilvl="0">
      <w:start w:val="1"/>
      <w:numFmt w:val="bullet"/>
      <w:lvlText w:val="ñ"/>
      <w:lvlJc w:val="left"/>
      <w:pPr>
        <w:tabs>
          <w:tab w:val="num" w:pos="0"/>
        </w:tabs>
        <w:ind w:left="480" w:hanging="480"/>
      </w:pPr>
      <w:rPr>
        <w:rFonts w:hint="default" w:ascii="Symbol" w:hAnsi="Symbol"/>
      </w:r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10" w15:restartNumberingAfterBreak="0">
    <w:nsid w:val="71315DCA"/>
    <w:multiLevelType w:val="multilevel"/>
    <w:tmpl w:val="BB20538A"/>
    <w:lvl w:ilvl="0">
      <w:start w:val="1"/>
      <w:numFmt w:val="decimal"/>
      <w:lvlText w:val="%1."/>
      <w:lvlJc w:val="left"/>
      <w:pPr>
        <w:tabs>
          <w:tab w:val="num" w:pos="0"/>
        </w:tabs>
        <w:ind w:left="480" w:hanging="480"/>
      </w:pPr>
    </w:lvl>
    <w:lvl w:ilvl="1">
      <w:start w:val="1"/>
      <w:numFmt w:val="lowerLetter"/>
      <w:lvlText w:val="%2."/>
      <w:lvlJc w:val="left"/>
      <w:pPr>
        <w:tabs>
          <w:tab w:val="num" w:pos="720"/>
        </w:tabs>
        <w:ind w:left="1200" w:hanging="480"/>
      </w:pPr>
    </w:lvl>
    <w:lvl w:ilvl="2">
      <w:start w:val="1"/>
      <w:numFmt w:val="lowerRoman"/>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lowerLetter"/>
      <w:lvlText w:val="%5."/>
      <w:lvlJc w:val="left"/>
      <w:pPr>
        <w:tabs>
          <w:tab w:val="num" w:pos="2880"/>
        </w:tabs>
        <w:ind w:left="3360" w:hanging="480"/>
      </w:pPr>
    </w:lvl>
    <w:lvl w:ilvl="5">
      <w:start w:val="1"/>
      <w:numFmt w:val="lowerRoman"/>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lowerLetter"/>
      <w:lvlText w:val="%8."/>
      <w:lvlJc w:val="left"/>
      <w:pPr>
        <w:tabs>
          <w:tab w:val="num" w:pos="5040"/>
        </w:tabs>
        <w:ind w:left="5520" w:hanging="480"/>
      </w:pPr>
    </w:lvl>
    <w:lvl w:ilvl="8">
      <w:start w:val="1"/>
      <w:numFmt w:val="lowerRoman"/>
      <w:lvlText w:val="%9."/>
      <w:lvlJc w:val="left"/>
      <w:pPr>
        <w:tabs>
          <w:tab w:val="num" w:pos="5760"/>
        </w:tabs>
        <w:ind w:left="6240" w:hanging="480"/>
      </w:pPr>
    </w:lvl>
  </w:abstractNum>
  <w:abstractNum w:abstractNumId="11" w15:restartNumberingAfterBreak="0">
    <w:nsid w:val="7702524B"/>
    <w:multiLevelType w:val="multilevel"/>
    <w:tmpl w:val="8CA07E32"/>
    <w:lvl w:ilvl="0">
      <w:start w:val="8"/>
      <w:numFmt w:val="decimal"/>
      <w:lvlText w:val="%1"/>
      <w:lvlJc w:val="left"/>
      <w:pPr>
        <w:ind w:left="435" w:hanging="435"/>
      </w:pPr>
      <w:rPr>
        <w:rFonts w:hint="default" w:cs="Arial" w:eastAsiaTheme="minorHAnsi"/>
        <w:color w:val="13263F"/>
      </w:rPr>
    </w:lvl>
    <w:lvl w:ilvl="1">
      <w:start w:val="1"/>
      <w:numFmt w:val="decimal"/>
      <w:lvlText w:val="%1.%2"/>
      <w:lvlJc w:val="left"/>
      <w:pPr>
        <w:ind w:left="435" w:hanging="435"/>
      </w:pPr>
      <w:rPr>
        <w:rFonts w:hint="default" w:cs="Arial" w:eastAsiaTheme="minorHAnsi"/>
        <w:color w:val="13263F"/>
      </w:rPr>
    </w:lvl>
    <w:lvl w:ilvl="2">
      <w:start w:val="1"/>
      <w:numFmt w:val="decimal"/>
      <w:lvlText w:val="%1.%2.%3"/>
      <w:lvlJc w:val="left"/>
      <w:pPr>
        <w:ind w:left="720" w:hanging="720"/>
      </w:pPr>
      <w:rPr>
        <w:rFonts w:hint="default" w:cs="Arial" w:eastAsiaTheme="minorHAnsi"/>
        <w:color w:val="13263F"/>
      </w:rPr>
    </w:lvl>
    <w:lvl w:ilvl="3">
      <w:start w:val="1"/>
      <w:numFmt w:val="decimal"/>
      <w:lvlText w:val="%1.%2.%3.%4"/>
      <w:lvlJc w:val="left"/>
      <w:pPr>
        <w:ind w:left="720" w:hanging="720"/>
      </w:pPr>
      <w:rPr>
        <w:rFonts w:hint="default" w:cs="Arial" w:eastAsiaTheme="minorHAnsi"/>
        <w:color w:val="13263F"/>
      </w:rPr>
    </w:lvl>
    <w:lvl w:ilvl="4">
      <w:start w:val="1"/>
      <w:numFmt w:val="decimal"/>
      <w:lvlText w:val="%1.%2.%3.%4.%5"/>
      <w:lvlJc w:val="left"/>
      <w:pPr>
        <w:ind w:left="1080" w:hanging="1080"/>
      </w:pPr>
      <w:rPr>
        <w:rFonts w:hint="default" w:cs="Arial" w:eastAsiaTheme="minorHAnsi"/>
        <w:color w:val="13263F"/>
      </w:rPr>
    </w:lvl>
    <w:lvl w:ilvl="5">
      <w:start w:val="1"/>
      <w:numFmt w:val="decimal"/>
      <w:lvlText w:val="%1.%2.%3.%4.%5.%6"/>
      <w:lvlJc w:val="left"/>
      <w:pPr>
        <w:ind w:left="1080" w:hanging="1080"/>
      </w:pPr>
      <w:rPr>
        <w:rFonts w:hint="default" w:cs="Arial" w:eastAsiaTheme="minorHAnsi"/>
        <w:color w:val="13263F"/>
      </w:rPr>
    </w:lvl>
    <w:lvl w:ilvl="6">
      <w:start w:val="1"/>
      <w:numFmt w:val="decimal"/>
      <w:lvlText w:val="%1.%2.%3.%4.%5.%6.%7"/>
      <w:lvlJc w:val="left"/>
      <w:pPr>
        <w:ind w:left="1440" w:hanging="1440"/>
      </w:pPr>
      <w:rPr>
        <w:rFonts w:hint="default" w:cs="Arial" w:eastAsiaTheme="minorHAnsi"/>
        <w:color w:val="13263F"/>
      </w:rPr>
    </w:lvl>
    <w:lvl w:ilvl="7">
      <w:start w:val="1"/>
      <w:numFmt w:val="decimal"/>
      <w:lvlText w:val="%1.%2.%3.%4.%5.%6.%7.%8"/>
      <w:lvlJc w:val="left"/>
      <w:pPr>
        <w:ind w:left="1440" w:hanging="1440"/>
      </w:pPr>
      <w:rPr>
        <w:rFonts w:hint="default" w:cs="Arial" w:eastAsiaTheme="minorHAnsi"/>
        <w:color w:val="13263F"/>
      </w:rPr>
    </w:lvl>
    <w:lvl w:ilvl="8">
      <w:start w:val="1"/>
      <w:numFmt w:val="decimal"/>
      <w:lvlText w:val="%1.%2.%3.%4.%5.%6.%7.%8.%9"/>
      <w:lvlJc w:val="left"/>
      <w:pPr>
        <w:ind w:left="1800" w:hanging="1800"/>
      </w:pPr>
      <w:rPr>
        <w:rFonts w:hint="default" w:cs="Arial" w:eastAsiaTheme="minorHAnsi"/>
        <w:color w:val="13263F"/>
      </w:rPr>
    </w:lvl>
  </w:abstractNum>
  <w:abstractNum w:abstractNumId="12"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hint="default" w:ascii="Symbol" w:hAnsi="Symbol"/>
        <w:color w:val="auto"/>
      </w:rPr>
    </w:lvl>
    <w:lvl w:ilvl="1" w:tplc="08090003">
      <w:start w:val="1"/>
      <w:numFmt w:val="bullet"/>
      <w:lvlText w:val="o"/>
      <w:lvlJc w:val="left"/>
      <w:pPr>
        <w:ind w:left="1270" w:hanging="360"/>
      </w:pPr>
      <w:rPr>
        <w:rFonts w:hint="default" w:ascii="Courier New" w:hAnsi="Courier New" w:cs="Courier New"/>
      </w:rPr>
    </w:lvl>
    <w:lvl w:ilvl="2" w:tplc="08090005">
      <w:start w:val="1"/>
      <w:numFmt w:val="bullet"/>
      <w:lvlText w:val=""/>
      <w:lvlJc w:val="left"/>
      <w:pPr>
        <w:ind w:left="1990" w:hanging="360"/>
      </w:pPr>
      <w:rPr>
        <w:rFonts w:hint="default" w:ascii="Wingdings" w:hAnsi="Wingdings"/>
      </w:rPr>
    </w:lvl>
    <w:lvl w:ilvl="3" w:tplc="08090001">
      <w:start w:val="1"/>
      <w:numFmt w:val="bullet"/>
      <w:lvlText w:val=""/>
      <w:lvlJc w:val="left"/>
      <w:pPr>
        <w:ind w:left="2710" w:hanging="360"/>
      </w:pPr>
      <w:rPr>
        <w:rFonts w:hint="default" w:ascii="Symbol" w:hAnsi="Symbol"/>
      </w:rPr>
    </w:lvl>
    <w:lvl w:ilvl="4" w:tplc="08090003">
      <w:start w:val="1"/>
      <w:numFmt w:val="bullet"/>
      <w:lvlText w:val="o"/>
      <w:lvlJc w:val="left"/>
      <w:pPr>
        <w:ind w:left="3430" w:hanging="360"/>
      </w:pPr>
      <w:rPr>
        <w:rFonts w:hint="default" w:ascii="Courier New" w:hAnsi="Courier New" w:cs="Courier New"/>
      </w:rPr>
    </w:lvl>
    <w:lvl w:ilvl="5" w:tplc="08090005">
      <w:start w:val="1"/>
      <w:numFmt w:val="bullet"/>
      <w:lvlText w:val=""/>
      <w:lvlJc w:val="left"/>
      <w:pPr>
        <w:ind w:left="4150" w:hanging="360"/>
      </w:pPr>
      <w:rPr>
        <w:rFonts w:hint="default" w:ascii="Wingdings" w:hAnsi="Wingdings"/>
      </w:rPr>
    </w:lvl>
    <w:lvl w:ilvl="6" w:tplc="08090001">
      <w:start w:val="1"/>
      <w:numFmt w:val="bullet"/>
      <w:lvlText w:val=""/>
      <w:lvlJc w:val="left"/>
      <w:pPr>
        <w:ind w:left="4870" w:hanging="360"/>
      </w:pPr>
      <w:rPr>
        <w:rFonts w:hint="default" w:ascii="Symbol" w:hAnsi="Symbol"/>
      </w:rPr>
    </w:lvl>
    <w:lvl w:ilvl="7" w:tplc="08090003">
      <w:start w:val="1"/>
      <w:numFmt w:val="bullet"/>
      <w:lvlText w:val="o"/>
      <w:lvlJc w:val="left"/>
      <w:pPr>
        <w:ind w:left="5590" w:hanging="360"/>
      </w:pPr>
      <w:rPr>
        <w:rFonts w:hint="default" w:ascii="Courier New" w:hAnsi="Courier New" w:cs="Courier New"/>
      </w:rPr>
    </w:lvl>
    <w:lvl w:ilvl="8" w:tplc="08090005">
      <w:start w:val="1"/>
      <w:numFmt w:val="bullet"/>
      <w:lvlText w:val=""/>
      <w:lvlJc w:val="left"/>
      <w:pPr>
        <w:ind w:left="6310" w:hanging="360"/>
      </w:pPr>
      <w:rPr>
        <w:rFonts w:hint="default" w:ascii="Wingdings" w:hAnsi="Wingdings"/>
      </w:rPr>
    </w:lvl>
  </w:abstractNum>
  <w:num w:numId="1" w16cid:durableId="932324177">
    <w:abstractNumId w:val="12"/>
  </w:num>
  <w:num w:numId="2" w16cid:durableId="192480278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26027252">
    <w:abstractNumId w:val="7"/>
  </w:num>
  <w:num w:numId="4" w16cid:durableId="1236470313">
    <w:abstractNumId w:val="11"/>
  </w:num>
  <w:num w:numId="5" w16cid:durableId="1344240882">
    <w:abstractNumId w:val="3"/>
  </w:num>
  <w:num w:numId="6" w16cid:durableId="1637879535">
    <w:abstractNumId w:val="4"/>
  </w:num>
  <w:num w:numId="7" w16cid:durableId="1629579702">
    <w:abstractNumId w:val="1"/>
  </w:num>
  <w:num w:numId="8" w16cid:durableId="1162039084">
    <w:abstractNumId w:val="0"/>
  </w:num>
  <w:num w:numId="9" w16cid:durableId="317536174">
    <w:abstractNumId w:val="5"/>
  </w:num>
  <w:num w:numId="10" w16cid:durableId="5103362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7168606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35932842">
    <w:abstractNumId w:val="8"/>
  </w:num>
  <w:num w:numId="13" w16cid:durableId="2056351417">
    <w:abstractNumId w:val="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6172"/>
    <w:rsid w:val="000037F5"/>
    <w:rsid w:val="000302C6"/>
    <w:rsid w:val="0003600D"/>
    <w:rsid w:val="000A3B39"/>
    <w:rsid w:val="000B4123"/>
    <w:rsid w:val="000E44E2"/>
    <w:rsid w:val="00104CB5"/>
    <w:rsid w:val="00180BE3"/>
    <w:rsid w:val="002B7835"/>
    <w:rsid w:val="002C4EC7"/>
    <w:rsid w:val="002F6BBF"/>
    <w:rsid w:val="00416172"/>
    <w:rsid w:val="00416E3B"/>
    <w:rsid w:val="00434434"/>
    <w:rsid w:val="00462135"/>
    <w:rsid w:val="00467645"/>
    <w:rsid w:val="00485FE6"/>
    <w:rsid w:val="0057263C"/>
    <w:rsid w:val="00585E26"/>
    <w:rsid w:val="00662BF0"/>
    <w:rsid w:val="00677C48"/>
    <w:rsid w:val="006B2A8D"/>
    <w:rsid w:val="006D1130"/>
    <w:rsid w:val="006E0125"/>
    <w:rsid w:val="00796225"/>
    <w:rsid w:val="007C19F5"/>
    <w:rsid w:val="0084207A"/>
    <w:rsid w:val="008A20B7"/>
    <w:rsid w:val="008B1E1B"/>
    <w:rsid w:val="008E1D4C"/>
    <w:rsid w:val="00A212C3"/>
    <w:rsid w:val="00A92CBA"/>
    <w:rsid w:val="00B46E40"/>
    <w:rsid w:val="00B5305E"/>
    <w:rsid w:val="00BA1153"/>
    <w:rsid w:val="00BD5F33"/>
    <w:rsid w:val="00D023AD"/>
    <w:rsid w:val="00DC17AF"/>
    <w:rsid w:val="00DF102E"/>
    <w:rsid w:val="00E11989"/>
    <w:rsid w:val="00E63052"/>
    <w:rsid w:val="00E803CA"/>
    <w:rsid w:val="00E83DA7"/>
    <w:rsid w:val="00EB6443"/>
    <w:rsid w:val="08F6AD15"/>
    <w:rsid w:val="15644A3B"/>
    <w:rsid w:val="19F547E4"/>
    <w:rsid w:val="1F6843B6"/>
    <w:rsid w:val="20175441"/>
    <w:rsid w:val="2713D1A4"/>
    <w:rsid w:val="3F207538"/>
    <w:rsid w:val="403799C9"/>
    <w:rsid w:val="46B8FECE"/>
    <w:rsid w:val="5093281F"/>
    <w:rsid w:val="5DE6C73D"/>
    <w:rsid w:val="6327DFED"/>
    <w:rsid w:val="6C3E84F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61E439"/>
  <w15:chartTrackingRefBased/>
  <w15:docId w15:val="{C0100146-6C34-4D0E-834E-F637021CF55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8"/>
    <w:qFormat/>
    <w:rsid w:val="00BA1153"/>
    <w:pPr>
      <w:spacing w:before="120" w:after="120" w:line="240" w:lineRule="auto"/>
      <w:outlineLvl w:val="0"/>
    </w:pPr>
    <w:rPr>
      <w:rFonts w:ascii="Arial" w:hAnsi="Arial" w:eastAsia="Calibri" w:cs="Arial"/>
      <w:b/>
      <w:color w:val="FF1F64"/>
      <w:sz w:val="28"/>
      <w:szCs w:val="36"/>
    </w:rPr>
  </w:style>
  <w:style w:type="paragraph" w:styleId="Heading2">
    <w:name w:val="heading 2"/>
    <w:basedOn w:val="Normal"/>
    <w:next w:val="Normal"/>
    <w:link w:val="Heading2Char"/>
    <w:uiPriority w:val="9"/>
    <w:semiHidden/>
    <w:unhideWhenUsed/>
    <w:qFormat/>
    <w:rsid w:val="00DF102E"/>
    <w:pPr>
      <w:keepNext/>
      <w:keepLines/>
      <w:spacing w:before="40" w:after="0"/>
      <w:outlineLvl w:val="1"/>
    </w:pPr>
    <w:rPr>
      <w:rFonts w:asciiTheme="majorHAnsi" w:hAnsiTheme="majorHAnsi" w:eastAsiaTheme="majorEastAsia" w:cstheme="majorBidi"/>
      <w:color w:val="2E74B5" w:themeColor="accent1" w:themeShade="BF"/>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8"/>
    <w:rsid w:val="00BA1153"/>
    <w:rPr>
      <w:rFonts w:ascii="Arial" w:hAnsi="Arial" w:eastAsia="Calibri" w:cs="Arial"/>
      <w:b/>
      <w:color w:val="FF1F64"/>
      <w:sz w:val="28"/>
      <w:szCs w:val="36"/>
    </w:rPr>
  </w:style>
  <w:style w:type="character" w:styleId="Hyperlink">
    <w:name w:val="Hyperlink"/>
    <w:uiPriority w:val="99"/>
    <w:semiHidden/>
    <w:unhideWhenUsed/>
    <w:qFormat/>
    <w:rsid w:val="00BA1153"/>
    <w:rPr>
      <w:color w:val="0072CC"/>
      <w:u w:val="single"/>
    </w:rPr>
  </w:style>
  <w:style w:type="paragraph" w:styleId="CommentText">
    <w:name w:val="Comment Text"/>
    <w:basedOn w:val="Normal"/>
    <w:link w:val="CommentTextChar"/>
    <w:uiPriority w:val="99"/>
    <w:semiHidden/>
    <w:unhideWhenUsed/>
    <w:rsid w:val="00BA1153"/>
    <w:pPr>
      <w:spacing w:after="120" w:line="240" w:lineRule="auto"/>
    </w:pPr>
    <w:rPr>
      <w:rFonts w:ascii="Arial" w:hAnsi="Arial" w:eastAsia="MS Mincho" w:cs="Times New Roman"/>
      <w:sz w:val="20"/>
      <w:szCs w:val="20"/>
      <w:lang w:val="en-US"/>
    </w:rPr>
  </w:style>
  <w:style w:type="character" w:styleId="CommentTextChar" w:customStyle="1">
    <w:name w:val="Comment Text Char"/>
    <w:basedOn w:val="DefaultParagraphFont"/>
    <w:link w:val="CommentText"/>
    <w:uiPriority w:val="99"/>
    <w:semiHidden/>
    <w:rsid w:val="00BA1153"/>
    <w:rPr>
      <w:rFonts w:ascii="Arial" w:hAnsi="Arial" w:eastAsia="MS Mincho" w:cs="Times New Roman"/>
      <w:sz w:val="20"/>
      <w:szCs w:val="20"/>
      <w:lang w:val="en-US"/>
    </w:rPr>
  </w:style>
  <w:style w:type="character" w:styleId="1bodycopy10ptChar" w:customStyle="1">
    <w:name w:val="1 body copy 10pt Char"/>
    <w:link w:val="1bodycopy10pt"/>
    <w:locked/>
    <w:rsid w:val="00BA1153"/>
    <w:rPr>
      <w:rFonts w:ascii="MS Mincho" w:eastAsia="MS Mincho"/>
      <w:szCs w:val="24"/>
      <w:lang w:val="en-US"/>
    </w:rPr>
  </w:style>
  <w:style w:type="paragraph" w:styleId="1bodycopy10pt" w:customStyle="1">
    <w:name w:val="1 body copy 10pt"/>
    <w:basedOn w:val="Normal"/>
    <w:link w:val="1bodycopy10ptChar"/>
    <w:qFormat/>
    <w:rsid w:val="00BA1153"/>
    <w:pPr>
      <w:spacing w:after="120" w:line="240" w:lineRule="auto"/>
    </w:pPr>
    <w:rPr>
      <w:rFonts w:ascii="MS Mincho" w:eastAsia="MS Mincho"/>
      <w:szCs w:val="24"/>
      <w:lang w:val="en-US"/>
    </w:rPr>
  </w:style>
  <w:style w:type="paragraph" w:styleId="4Bulletedcopyblue" w:customStyle="1">
    <w:name w:val="4 Bulleted copy blue"/>
    <w:basedOn w:val="Normal"/>
    <w:qFormat/>
    <w:rsid w:val="00BA1153"/>
    <w:pPr>
      <w:numPr>
        <w:numId w:val="1"/>
      </w:numPr>
      <w:spacing w:after="120" w:line="240" w:lineRule="auto"/>
    </w:pPr>
    <w:rPr>
      <w:rFonts w:ascii="Arial" w:hAnsi="Arial" w:eastAsia="MS Mincho" w:cs="Arial"/>
      <w:sz w:val="20"/>
      <w:szCs w:val="20"/>
      <w:lang w:val="en-US"/>
    </w:rPr>
  </w:style>
  <w:style w:type="character" w:styleId="Subhead2Char" w:customStyle="1">
    <w:name w:val="Subhead 2 Char"/>
    <w:link w:val="Subhead2"/>
    <w:locked/>
    <w:rsid w:val="00BA1153"/>
    <w:rPr>
      <w:rFonts w:ascii="MS Mincho" w:eastAsia="MS Mincho"/>
      <w:b/>
      <w:color w:val="12263F"/>
      <w:sz w:val="24"/>
      <w:szCs w:val="24"/>
      <w:lang w:val="en-US"/>
    </w:rPr>
  </w:style>
  <w:style w:type="paragraph" w:styleId="Subhead2" w:customStyle="1">
    <w:name w:val="Subhead 2"/>
    <w:basedOn w:val="1bodycopy10pt"/>
    <w:next w:val="1bodycopy10pt"/>
    <w:link w:val="Subhead2Char"/>
    <w:qFormat/>
    <w:rsid w:val="00BA1153"/>
    <w:pPr>
      <w:spacing w:before="240"/>
    </w:pPr>
    <w:rPr>
      <w:b/>
      <w:color w:val="12263F"/>
      <w:sz w:val="24"/>
    </w:rPr>
  </w:style>
  <w:style w:type="character" w:styleId="CommentReference">
    <w:name w:val="Comment Reference"/>
    <w:uiPriority w:val="99"/>
    <w:semiHidden/>
    <w:unhideWhenUsed/>
    <w:rsid w:val="00BA1153"/>
    <w:rPr>
      <w:sz w:val="16"/>
      <w:szCs w:val="16"/>
    </w:rPr>
  </w:style>
  <w:style w:type="paragraph" w:styleId="Header">
    <w:name w:val="header"/>
    <w:basedOn w:val="Normal"/>
    <w:link w:val="HeaderChar"/>
    <w:uiPriority w:val="99"/>
    <w:unhideWhenUsed/>
    <w:rsid w:val="000E44E2"/>
    <w:pPr>
      <w:tabs>
        <w:tab w:val="center" w:pos="4513"/>
        <w:tab w:val="right" w:pos="9026"/>
      </w:tabs>
      <w:spacing w:after="0" w:line="240" w:lineRule="auto"/>
    </w:pPr>
  </w:style>
  <w:style w:type="character" w:styleId="HeaderChar" w:customStyle="1">
    <w:name w:val="Header Char"/>
    <w:basedOn w:val="DefaultParagraphFont"/>
    <w:link w:val="Header"/>
    <w:uiPriority w:val="99"/>
    <w:rsid w:val="000E44E2"/>
  </w:style>
  <w:style w:type="paragraph" w:styleId="Footer">
    <w:name w:val="footer"/>
    <w:basedOn w:val="Normal"/>
    <w:link w:val="FooterChar"/>
    <w:uiPriority w:val="99"/>
    <w:unhideWhenUsed/>
    <w:rsid w:val="000E44E2"/>
    <w:pPr>
      <w:tabs>
        <w:tab w:val="center" w:pos="4513"/>
        <w:tab w:val="right" w:pos="9026"/>
      </w:tabs>
      <w:spacing w:after="0" w:line="240" w:lineRule="auto"/>
    </w:pPr>
  </w:style>
  <w:style w:type="character" w:styleId="FooterChar" w:customStyle="1">
    <w:name w:val="Footer Char"/>
    <w:basedOn w:val="DefaultParagraphFont"/>
    <w:link w:val="Footer"/>
    <w:uiPriority w:val="99"/>
    <w:rsid w:val="000E44E2"/>
  </w:style>
  <w:style w:type="character" w:styleId="Heading2Char" w:customStyle="1">
    <w:name w:val="Heading 2 Char"/>
    <w:basedOn w:val="DefaultParagraphFont"/>
    <w:link w:val="Heading2"/>
    <w:uiPriority w:val="9"/>
    <w:semiHidden/>
    <w:rsid w:val="00DF102E"/>
    <w:rPr>
      <w:rFonts w:asciiTheme="majorHAnsi" w:hAnsiTheme="majorHAnsi" w:eastAsiaTheme="majorEastAsia" w:cstheme="majorBidi"/>
      <w:color w:val="2E74B5" w:themeColor="accent1" w:themeShade="BF"/>
      <w:sz w:val="26"/>
      <w:szCs w:val="26"/>
    </w:rPr>
  </w:style>
  <w:style w:type="paragraph" w:styleId="3Bulletedcopyblue" w:customStyle="1">
    <w:name w:val="3 Bulleted copy blue"/>
    <w:basedOn w:val="Normal"/>
    <w:qFormat/>
    <w:rsid w:val="00DF102E"/>
    <w:pPr>
      <w:numPr>
        <w:numId w:val="3"/>
      </w:numPr>
      <w:spacing w:after="120" w:line="240" w:lineRule="auto"/>
      <w:ind w:right="284"/>
    </w:pPr>
    <w:rPr>
      <w:rFonts w:ascii="Arial" w:hAnsi="Arial" w:eastAsia="MS Mincho" w:cs="Arial"/>
      <w:sz w:val="20"/>
      <w:szCs w:val="20"/>
    </w:rPr>
  </w:style>
  <w:style w:type="paragraph" w:styleId="ListParagraph">
    <w:name w:val="List Paragraph"/>
    <w:basedOn w:val="Normal"/>
    <w:uiPriority w:val="34"/>
    <w:qFormat/>
    <w:rsid w:val="00DF102E"/>
    <w:pPr>
      <w:ind w:left="720"/>
      <w:contextualSpacing/>
    </w:pPr>
  </w:style>
  <w:style w:type="paragraph" w:styleId="BalloonText">
    <w:name w:val="Balloon Text"/>
    <w:basedOn w:val="Normal"/>
    <w:link w:val="BalloonTextChar"/>
    <w:uiPriority w:val="99"/>
    <w:semiHidden/>
    <w:unhideWhenUsed/>
    <w:rsid w:val="00E63052"/>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E6305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6841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theme" Target="theme/theme1.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5edcb182-8159-4cf4-95a4-37d1ad89c5e7" ContentTypeId="0x01010028AA2545B5D7E240AF46989338E001BB"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olicy" ma:contentTypeID="0x01010028AA2545B5D7E240AF46989338E001BB00D22ABAE5C0A43A499186D0D9F6AF01B8" ma:contentTypeVersion="29" ma:contentTypeDescription="" ma:contentTypeScope="" ma:versionID="ad51d135c9c294c7b35bbeb03caa5174">
  <xsd:schema xmlns:xsd="http://www.w3.org/2001/XMLSchema" xmlns:xs="http://www.w3.org/2001/XMLSchema" xmlns:p="http://schemas.microsoft.com/office/2006/metadata/properties" xmlns:ns1="f7d85cc4-0e4e-4020-97d6-2b004886b97f" xmlns:ns3="bfe327bc-db29-4d1e-980e-69c139619666" targetNamespace="http://schemas.microsoft.com/office/2006/metadata/properties" ma:root="true" ma:fieldsID="b22c6d8b0e81d3c062494450887460c0" ns1:_="" ns3:_="">
    <xsd:import namespace="f7d85cc4-0e4e-4020-97d6-2b004886b97f"/>
    <xsd:import namespace="bfe327bc-db29-4d1e-980e-69c139619666"/>
    <xsd:element name="properties">
      <xsd:complexType>
        <xsd:sequence>
          <xsd:element name="documentManagement">
            <xsd:complexType>
              <xsd:all>
                <xsd:element ref="ns1:Major_x0020_ID" minOccurs="0"/>
                <xsd:element ref="ns1:Minor_x0020_ID1" minOccurs="0"/>
                <xsd:element ref="ns1:g2d059ccbfe84fcf890ce4eed5025c7e" minOccurs="0"/>
                <xsd:element ref="ns1:TaxCatchAll" minOccurs="0"/>
                <xsd:element ref="ns1:TaxCatchAllLabel" minOccurs="0"/>
                <xsd:element ref="ns1:j546d100383d4106bbfba1c70dcb960e" minOccurs="0"/>
                <xsd:element ref="ns1:Policy_x0020_Owner1"/>
                <xsd:element ref="ns1:Editor_x0028_s_x0029_" minOccurs="0"/>
                <xsd:element ref="ns1:_x0031_st_x0020_Approver_x0028_s_x0029_"/>
                <xsd:element ref="ns1:_x0032_nd_x0020_Approver_x0028_s_x0029_" minOccurs="0"/>
                <xsd:element ref="ns1:c1995efd9ab14c11823880e45e2dc666" minOccurs="0"/>
                <xsd:element ref="ns1:ncb1ce7301614a7bafc2dd53ca87ed9a" minOccurs="0"/>
                <xsd:element ref="ns1:Policy_x0020_Review_x0020_Period"/>
                <xsd:element ref="ns1:Next_x0020_Review_x0020_Date1"/>
                <xsd:element ref="ns1:Policy_x0020_Comments" minOccurs="0"/>
                <xsd:element ref="ns3:Related_x0020_Documents" minOccurs="0"/>
                <xsd:element ref="ns1:Policy_x0020_Publish_x0020_Date" minOccurs="0"/>
                <xsd:element ref="ns1:Actions" minOccurs="0"/>
                <xsd:element ref="ns1:Mandatory" minOccurs="0"/>
                <xsd:element ref="ns1:Taxonomy_x0020_Chec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d85cc4-0e4e-4020-97d6-2b004886b97f" elementFormDefault="qualified">
    <xsd:import namespace="http://schemas.microsoft.com/office/2006/documentManagement/types"/>
    <xsd:import namespace="http://schemas.microsoft.com/office/infopath/2007/PartnerControls"/>
    <xsd:element name="Major_x0020_ID" ma:index="2" nillable="true" ma:displayName="Major ID" ma:default="" ma:internalName="Major_x0020_ID">
      <xsd:simpleType>
        <xsd:restriction base="dms:Text">
          <xsd:maxLength value="255"/>
        </xsd:restriction>
      </xsd:simpleType>
    </xsd:element>
    <xsd:element name="Minor_x0020_ID1" ma:index="3" nillable="true" ma:displayName="Minor ID" ma:default="" ma:internalName="Minor_x0020_ID1">
      <xsd:simpleType>
        <xsd:restriction base="dms:Text">
          <xsd:maxLength value="255"/>
        </xsd:restriction>
      </xsd:simpleType>
    </xsd:element>
    <xsd:element name="g2d059ccbfe84fcf890ce4eed5025c7e" ma:index="8" ma:taxonomy="true" ma:internalName="g2d059ccbfe84fcf890ce4eed5025c7e" ma:taxonomyFieldName="Policy_x0020_Type" ma:displayName="Policy Type" ma:default="" ma:fieldId="{02d059cc-bfe8-4fcf-890c-e4eed5025c7e}" ma:sspId="5edcb182-8159-4cf4-95a4-37d1ad89c5e7" ma:termSetId="54a44ec7-f91d-4830-a160-5059e297bb1a" ma:anchorId="bfbe5efb-6deb-421d-851d-51ccd6dba86a" ma:open="false" ma:isKeyword="false">
      <xsd:complexType>
        <xsd:sequence>
          <xsd:element ref="pc:Terms" minOccurs="0" maxOccurs="1"/>
        </xsd:sequence>
      </xsd:complexType>
    </xsd:element>
    <xsd:element name="TaxCatchAll" ma:index="9" nillable="true" ma:displayName="Taxonomy Catch All Column" ma:hidden="true" ma:list="{79205914-df7e-4109-833a-eca8459ce5a4}" ma:internalName="TaxCatchAll" ma:showField="CatchAllData" ma:web="c5daf056-710e-48ae-a145-3ee0db3099c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9205914-df7e-4109-833a-eca8459ce5a4}" ma:internalName="TaxCatchAllLabel" ma:readOnly="true" ma:showField="CatchAllDataLabel" ma:web="c5daf056-710e-48ae-a145-3ee0db3099c3">
      <xsd:complexType>
        <xsd:complexContent>
          <xsd:extension base="dms:MultiChoiceLookup">
            <xsd:sequence>
              <xsd:element name="Value" type="dms:Lookup" maxOccurs="unbounded" minOccurs="0" nillable="true"/>
            </xsd:sequence>
          </xsd:extension>
        </xsd:complexContent>
      </xsd:complexType>
    </xsd:element>
    <xsd:element name="j546d100383d4106bbfba1c70dcb960e" ma:index="15" ma:taxonomy="true" ma:internalName="j546d100383d4106bbfba1c70dcb960e" ma:taxonomyFieldName="Policy_x0020_Department1" ma:displayName="Policy Department" ma:default="" ma:fieldId="{3546d100-383d-4106-bbfb-a1c70dcb960e}" ma:taxonomyMulti="true" ma:sspId="5edcb182-8159-4cf4-95a4-37d1ad89c5e7" ma:termSetId="f12c0ad1-97d9-4872-8a65-a239c9627bbb" ma:anchorId="00000000-0000-0000-0000-000000000000" ma:open="false" ma:isKeyword="false">
      <xsd:complexType>
        <xsd:sequence>
          <xsd:element ref="pc:Terms" minOccurs="0" maxOccurs="1"/>
        </xsd:sequence>
      </xsd:complexType>
    </xsd:element>
    <xsd:element name="Policy_x0020_Owner1" ma:index="17" ma:displayName="Policy Owner" ma:list="UserInfo" ma:SearchPeopleOnly="false" ma:internalName="Policy_x0020_Owner1">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Editor_x0028_s_x0029_" ma:index="18" nillable="true" ma:displayName="Editor(s)" ma:list="UserInfo" ma:SearchPeopleOnly="false" ma:internalName="Editor_x0028_s_x0029_">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x0031_st_x0020_Approver_x0028_s_x0029_" ma:index="19" ma:displayName="1st Approver(s)" ma:list="UserInfo" ma:SearchPeopleOnly="false" ma:internalName="_x0031_st_x0020_Approver_x0028_s_x0029_">
      <xsd:complexType>
        <xsd:complexContent>
          <xsd:extension base="dms:UserMulti">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_x0032_nd_x0020_Approver_x0028_s_x0029_" ma:index="20" nillable="true" ma:displayName="2nd Approver(s)" ma:list="UserInfo" ma:SearchPeopleOnly="false" ma:internalName="_x0032_nd_x0020_Approver_x0028_s_x0029_">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1995efd9ab14c11823880e45e2dc666" ma:index="21" ma:taxonomy="true" ma:internalName="c1995efd9ab14c11823880e45e2dc666" ma:taxonomyFieldName="Policy_x0020_Topic_x0028_s_x0029_" ma:displayName="Policy Topic(s)" ma:default="" ma:fieldId="{c1995efd-9ab1-4c11-8238-80e45e2dc666}" ma:taxonomyMulti="true" ma:sspId="5edcb182-8159-4cf4-95a4-37d1ad89c5e7" ma:termSetId="96fe670f-03ef-4f50-8852-7ad1e183fa4b" ma:anchorId="00000000-0000-0000-0000-000000000000" ma:open="true" ma:isKeyword="false">
      <xsd:complexType>
        <xsd:sequence>
          <xsd:element ref="pc:Terms" minOccurs="0" maxOccurs="1"/>
        </xsd:sequence>
      </xsd:complexType>
    </xsd:element>
    <xsd:element name="ncb1ce7301614a7bafc2dd53ca87ed9a" ma:index="23" ma:taxonomy="true" ma:internalName="ncb1ce7301614a7bafc2dd53ca87ed9a" ma:taxonomyFieldName="Applies_x0020_To" ma:displayName="Applies To" ma:default="" ma:fieldId="{7cb1ce73-0161-4a7b-afc2-dd53ca87ed9a}" ma:taxonomyMulti="true" ma:sspId="5edcb182-8159-4cf4-95a4-37d1ad89c5e7" ma:termSetId="330b9afb-d587-41f4-a430-443b285c89d2" ma:anchorId="00000000-0000-0000-0000-000000000000" ma:open="false" ma:isKeyword="false">
      <xsd:complexType>
        <xsd:sequence>
          <xsd:element ref="pc:Terms" minOccurs="0" maxOccurs="1"/>
        </xsd:sequence>
      </xsd:complexType>
    </xsd:element>
    <xsd:element name="Policy_x0020_Review_x0020_Period" ma:index="25" ma:displayName="Policy Review Period" ma:default="12" ma:internalName="Policy_x0020_Review_x0020_Period" ma:percentage="FALSE">
      <xsd:simpleType>
        <xsd:restriction base="dms:Number"/>
      </xsd:simpleType>
    </xsd:element>
    <xsd:element name="Next_x0020_Review_x0020_Date1" ma:index="26" ma:displayName="Next Review Date" ma:default="" ma:format="DateOnly" ma:internalName="Next_x0020_Review_x0020_Date1">
      <xsd:simpleType>
        <xsd:restriction base="dms:DateTime"/>
      </xsd:simpleType>
    </xsd:element>
    <xsd:element name="Policy_x0020_Comments" ma:index="27" nillable="true" ma:displayName="Policy Comments" ma:default="" ma:internalName="Policy_x0020_Comments">
      <xsd:simpleType>
        <xsd:restriction base="dms:Note"/>
      </xsd:simpleType>
    </xsd:element>
    <xsd:element name="Policy_x0020_Publish_x0020_Date" ma:index="29" nillable="true" ma:displayName="Policy Publish Date" ma:default="" ma:format="DateOnly" ma:internalName="Policy_x0020_Publish_x0020_Date">
      <xsd:simpleType>
        <xsd:restriction base="dms:DateTime"/>
      </xsd:simpleType>
    </xsd:element>
    <xsd:element name="Actions" ma:index="30" nillable="true" ma:displayName="Actions" ma:format="Dropdown" ma:internalName="Actions">
      <xsd:simpleType>
        <xsd:restriction base="dms:Text">
          <xsd:maxLength value="255"/>
        </xsd:restriction>
      </xsd:simpleType>
    </xsd:element>
    <xsd:element name="Mandatory" ma:index="31" nillable="true" ma:displayName="Essential Policy" ma:default="0" ma:internalName="Mandatory">
      <xsd:simpleType>
        <xsd:restriction base="dms:Boolean"/>
      </xsd:simpleType>
    </xsd:element>
    <xsd:element name="Taxonomy_x0020_Check" ma:index="32" nillable="true" ma:displayName="Taxonomy Check" ma:default="" ma:format="Dropdown" ma:internalName="Taxonomy_x0020_Check">
      <xsd:simpleType>
        <xsd:restriction base="dms:Choice">
          <xsd:enumeration value="Group Wide"/>
          <xsd:enumeration value="Education"/>
          <xsd:enumeration value="Care/Residential"/>
        </xsd:restriction>
      </xsd:simpleType>
    </xsd:element>
  </xsd:schema>
  <xsd:schema xmlns:xsd="http://www.w3.org/2001/XMLSchema" xmlns:xs="http://www.w3.org/2001/XMLSchema" xmlns:dms="http://schemas.microsoft.com/office/2006/documentManagement/types" xmlns:pc="http://schemas.microsoft.com/office/infopath/2007/PartnerControls" targetNamespace="bfe327bc-db29-4d1e-980e-69c139619666" elementFormDefault="qualified">
    <xsd:import namespace="http://schemas.microsoft.com/office/2006/documentManagement/types"/>
    <xsd:import namespace="http://schemas.microsoft.com/office/infopath/2007/PartnerControls"/>
    <xsd:element name="Related_x0020_Documents" ma:index="28" nillable="true" ma:displayName="Related Documents" ma:list="{bfe327bc-db29-4d1e-980e-69c139619666}" ma:internalName="Related_x0020_Documents" ma:showField="Titl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5"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Next_x0020_Review_x0020_Date1 xmlns="f7d85cc4-0e4e-4020-97d6-2b004886b97f">2027-03-31T23:00:00+00:00</Next_x0020_Review_x0020_Date1>
    <g2d059ccbfe84fcf890ce4eed5025c7e xmlns="f7d85cc4-0e4e-4020-97d6-2b004886b97f">
      <Terms xmlns="http://schemas.microsoft.com/office/infopath/2007/PartnerControls">
        <TermInfo xmlns="http://schemas.microsoft.com/office/infopath/2007/PartnerControls">
          <TermName xmlns="http://schemas.microsoft.com/office/infopath/2007/PartnerControls">Group</TermName>
          <TermId xmlns="http://schemas.microsoft.com/office/infopath/2007/PartnerControls">f01d3b79-b4ae-46b1-ac06-6c870c0ee8ac</TermId>
        </TermInfo>
      </Terms>
    </g2d059ccbfe84fcf890ce4eed5025c7e>
    <_x0031_st_x0020_Approver_x0028_s_x0029_ xmlns="f7d85cc4-0e4e-4020-97d6-2b004886b97f">
      <UserInfo>
        <DisplayName>i:0#.f|membership|lesley.dalgleish@the-aurora-group.com</DisplayName>
        <AccountId>106</AccountId>
        <AccountType/>
      </UserInfo>
    </_x0031_st_x0020_Approver_x0028_s_x0029_>
    <Policy_x0020_Comments xmlns="f7d85cc4-0e4e-4020-97d6-2b004886b97f" xsi:nil="true"/>
    <c1995efd9ab14c11823880e45e2dc666 xmlns="f7d85cc4-0e4e-4020-97d6-2b004886b97f">
      <Terms xmlns="http://schemas.microsoft.com/office/infopath/2007/PartnerControls">
        <TermInfo xmlns="http://schemas.microsoft.com/office/infopath/2007/PartnerControls">
          <TermName xmlns="http://schemas.microsoft.com/office/infopath/2007/PartnerControls">Mental Capacity Act</TermName>
          <TermId xmlns="http://schemas.microsoft.com/office/infopath/2007/PartnerControls">35bb69fb-3888-41c1-903c-110ba6c7a0fc</TermId>
        </TermInfo>
      </Terms>
    </c1995efd9ab14c11823880e45e2dc666>
    <Minor_x0020_ID1 xmlns="f7d85cc4-0e4e-4020-97d6-2b004886b97f" xsi:nil="true"/>
    <ncb1ce7301614a7bafc2dd53ca87ed9a xmlns="f7d85cc4-0e4e-4020-97d6-2b004886b97f">
      <Terms xmlns="http://schemas.microsoft.com/office/infopath/2007/PartnerControls">
        <TermInfo xmlns="http://schemas.microsoft.com/office/infopath/2007/PartnerControls">
          <TermName xmlns="http://schemas.microsoft.com/office/infopath/2007/PartnerControls">All Services</TermName>
          <TermId xmlns="http://schemas.microsoft.com/office/infopath/2007/PartnerControls">cd8f976e-1ae6-4a5d-88ae-b2ceb082ad87</TermId>
        </TermInfo>
      </Terms>
    </ncb1ce7301614a7bafc2dd53ca87ed9a>
    <Editor_x0028_s_x0029_ xmlns="f7d85cc4-0e4e-4020-97d6-2b004886b97f">
      <UserInfo>
        <DisplayName>i:0#.f|membership|jon.reynard@the-aurora-group.com</DisplayName>
        <AccountId>122</AccountId>
        <AccountType/>
      </UserInfo>
      <UserInfo>
        <DisplayName>i:0#.f|membership|catherine.lethbridge@the-aurora-group.com</DisplayName>
        <AccountId>123</AccountId>
        <AccountType/>
      </UserInfo>
    </Editor_x0028_s_x0029_>
    <Mandatory xmlns="f7d85cc4-0e4e-4020-97d6-2b004886b97f">false</Mandatory>
    <Taxonomy_x0020_Check xmlns="f7d85cc4-0e4e-4020-97d6-2b004886b97f" xsi:nil="true"/>
    <Major_x0020_ID xmlns="f7d85cc4-0e4e-4020-97d6-2b004886b97f">A33</Major_x0020_ID>
    <j546d100383d4106bbfba1c70dcb960e xmlns="f7d85cc4-0e4e-4020-97d6-2b004886b97f">
      <Terms xmlns="http://schemas.microsoft.com/office/infopath/2007/PartnerControls">
        <TermInfo xmlns="http://schemas.microsoft.com/office/infopath/2007/PartnerControls">
          <TermName xmlns="http://schemas.microsoft.com/office/infopath/2007/PartnerControls">Quality Assurance</TermName>
          <TermId xmlns="http://schemas.microsoft.com/office/infopath/2007/PartnerControls">d4915c18-51ad-4f7c-a16b-3ff180fcfbfb</TermId>
        </TermInfo>
      </Terms>
    </j546d100383d4106bbfba1c70dcb960e>
    <Policy_x0020_Owner1 xmlns="f7d85cc4-0e4e-4020-97d6-2b004886b97f">
      <UserInfo>
        <DisplayName>Lesley Dalgleish</DisplayName>
        <AccountId>106</AccountId>
        <AccountType/>
      </UserInfo>
    </Policy_x0020_Owner1>
    <TaxCatchAll xmlns="f7d85cc4-0e4e-4020-97d6-2b004886b97f">
      <Value>313</Value>
      <Value>123</Value>
      <Value>100</Value>
      <Value>1</Value>
    </TaxCatchAll>
    <Policy_x0020_Review_x0020_Period xmlns="f7d85cc4-0e4e-4020-97d6-2b004886b97f">12</Policy_x0020_Review_x0020_Period>
    <_x0032_nd_x0020_Approver_x0028_s_x0029_ xmlns="f7d85cc4-0e4e-4020-97d6-2b004886b97f">
      <UserInfo>
        <DisplayName/>
        <AccountId xsi:nil="true"/>
        <AccountType/>
      </UserInfo>
    </_x0032_nd_x0020_Approver_x0028_s_x0029_>
    <Related_x0020_Documents xmlns="bfe327bc-db29-4d1e-980e-69c139619666" xsi:nil="true"/>
    <Policy_x0020_Publish_x0020_Date xmlns="f7d85cc4-0e4e-4020-97d6-2b004886b97f">2026-03-31T23:00:00+00:00</Policy_x0020_Publish_x0020_Date>
    <Actions xmlns="f7d85cc4-0e4e-4020-97d6-2b004886b97f" xsi:nil="true"/>
  </documentManagement>
</p:properties>
</file>

<file path=customXml/itemProps1.xml><?xml version="1.0" encoding="utf-8"?>
<ds:datastoreItem xmlns:ds="http://schemas.openxmlformats.org/officeDocument/2006/customXml" ds:itemID="{35367B43-2989-431E-AA55-ED4642A396A1}">
  <ds:schemaRefs>
    <ds:schemaRef ds:uri="Microsoft.SharePoint.Taxonomy.ContentTypeSync"/>
  </ds:schemaRefs>
</ds:datastoreItem>
</file>

<file path=customXml/itemProps2.xml><?xml version="1.0" encoding="utf-8"?>
<ds:datastoreItem xmlns:ds="http://schemas.openxmlformats.org/officeDocument/2006/customXml" ds:itemID="{43D1210E-8E6A-4D9D-853A-74A38A5A26CE}">
  <ds:schemaRefs>
    <ds:schemaRef ds:uri="http://schemas.microsoft.com/sharepoint/v3/contenttype/forms"/>
  </ds:schemaRefs>
</ds:datastoreItem>
</file>

<file path=customXml/itemProps3.xml><?xml version="1.0" encoding="utf-8"?>
<ds:datastoreItem xmlns:ds="http://schemas.openxmlformats.org/officeDocument/2006/customXml" ds:itemID="{8CD21A73-12D3-4D56-925A-2D57C86D1BDF}"/>
</file>

<file path=customXml/itemProps4.xml><?xml version="1.0" encoding="utf-8"?>
<ds:datastoreItem xmlns:ds="http://schemas.openxmlformats.org/officeDocument/2006/customXml" ds:itemID="{566A814C-B77F-4E87-B325-573323F3920B}">
  <ds:schemaRefs>
    <ds:schemaRef ds:uri="http://schemas.openxmlformats.org/officeDocument/2006/bibliography"/>
  </ds:schemaRefs>
</ds:datastoreItem>
</file>

<file path=customXml/itemProps5.xml><?xml version="1.0" encoding="utf-8"?>
<ds:datastoreItem xmlns:ds="http://schemas.openxmlformats.org/officeDocument/2006/customXml" ds:itemID="{CE3A4814-2EB0-4EEA-AB0E-8453623330E0}">
  <ds:schemaRefs>
    <ds:schemaRef ds:uri="http://schemas.microsoft.com/office/2006/metadata/properties"/>
    <ds:schemaRef ds:uri="http://schemas.microsoft.com/office/infopath/2007/PartnerControls"/>
    <ds:schemaRef ds:uri="f7d85cc4-0e4e-4020-97d6-2b004886b97f"/>
    <ds:schemaRef ds:uri="bfe327bc-db29-4d1e-980e-69c139619666"/>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Implementation of the Mental Capacity Act Policy</dc:title>
  <dc:subject/>
  <dc:creator>Lesley Dalgleish (CEN Staff)</dc:creator>
  <cp:keywords/>
  <dc:description/>
  <cp:lastModifiedBy>Emma Medcalf</cp:lastModifiedBy>
  <cp:revision>24</cp:revision>
  <cp:lastPrinted>2025-04-11T09:30:00Z</cp:lastPrinted>
  <dcterms:created xsi:type="dcterms:W3CDTF">2022-05-20T14:29:00Z</dcterms:created>
  <dcterms:modified xsi:type="dcterms:W3CDTF">2026-06-29T11:32:49Z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0x01010028AA2545B5D7E240AF46989338E001BB00D22ABAE5C0A43A499186D0D9F6AF01B8</vt:lpwstr>
  </property>
  <property fmtid="{D5CDD505-2E9C-101B-9397-08002B2CF9AE}" pid="3" name="MediaServiceImageTags">
    <vt:lpwstr/>
  </property>
  <property fmtid="{D5CDD505-2E9C-101B-9397-08002B2CF9AE}" pid="4" name="Policy_x0020_Type">
    <vt:lpwstr>1;#Group|f01d3b79-b4ae-46b1-ac06-6c870c0ee8ac</vt:lpwstr>
  </property>
  <property fmtid="{D5CDD505-2E9C-101B-9397-08002B2CF9AE}" pid="5" name="Applies_x0020_To">
    <vt:lpwstr>313;#All Services|cd8f976e-1ae6-4a5d-88ae-b2ceb082ad87</vt:lpwstr>
  </property>
  <property fmtid="{D5CDD505-2E9C-101B-9397-08002B2CF9AE}" pid="6" name="Policy_x0020_Department1">
    <vt:lpwstr>100;#Quality Assurance|d4915c18-51ad-4f7c-a16b-3ff180fcfbfb</vt:lpwstr>
  </property>
  <property fmtid="{D5CDD505-2E9C-101B-9397-08002B2CF9AE}" pid="7" name="Policy_x0020_Topic_x0028_s_x0029_">
    <vt:lpwstr>123;#Mental Capacity Act|35bb69fb-3888-41c1-903c-110ba6c7a0fc</vt:lpwstr>
  </property>
  <property fmtid="{D5CDD505-2E9C-101B-9397-08002B2CF9AE}" pid="8" name="lcf76f155ced4ddcb4097134ff3c332f">
    <vt:lpwstr/>
  </property>
  <property fmtid="{D5CDD505-2E9C-101B-9397-08002B2CF9AE}" pid="9" name="Policy Department1">
    <vt:lpwstr>100;#Quality Assurance|d4915c18-51ad-4f7c-a16b-3ff180fcfbfb</vt:lpwstr>
  </property>
  <property fmtid="{D5CDD505-2E9C-101B-9397-08002B2CF9AE}" pid="10" name="Policy Topic(s)">
    <vt:lpwstr>123;#Mental Capacity Act|35bb69fb-3888-41c1-903c-110ba6c7a0fc</vt:lpwstr>
  </property>
  <property fmtid="{D5CDD505-2E9C-101B-9397-08002B2CF9AE}" pid="11" name="Policy Type">
    <vt:lpwstr>1;#Group|f01d3b79-b4ae-46b1-ac06-6c870c0ee8ac</vt:lpwstr>
  </property>
  <property fmtid="{D5CDD505-2E9C-101B-9397-08002B2CF9AE}" pid="12" name="Applies To">
    <vt:lpwstr>313;#All Services|cd8f976e-1ae6-4a5d-88ae-b2ceb082ad87</vt:lpwstr>
  </property>
  <property fmtid="{D5CDD505-2E9C-101B-9397-08002B2CF9AE}" pid="13" name="_ModernAudienceTargetUserField">
    <vt:lpwstr/>
  </property>
</Properties>
</file>