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1E439" w14:textId="77777777" w:rsidR="00416172" w:rsidRDefault="00416172" w:rsidP="00416172"/>
    <w:p w14:paraId="7C61E43A" w14:textId="77777777" w:rsidR="00416172" w:rsidRDefault="00416172" w:rsidP="00E83DA7">
      <w:pPr>
        <w:ind w:firstLine="720"/>
      </w:pPr>
    </w:p>
    <w:p w14:paraId="7EA67293" w14:textId="77777777" w:rsidR="00BD1D0C" w:rsidRDefault="00BD1D0C" w:rsidP="00BD1D0C">
      <w:pPr>
        <w:jc w:val="center"/>
        <w:rPr>
          <w:rFonts w:ascii="Arial" w:hAnsi="Arial" w:cs="Arial"/>
          <w:b/>
          <w:bCs/>
          <w:sz w:val="48"/>
          <w:szCs w:val="48"/>
          <w:lang w:val="en"/>
        </w:rPr>
      </w:pPr>
      <w:r w:rsidRPr="00BD1D0C">
        <w:rPr>
          <w:rFonts w:ascii="Arial" w:hAnsi="Arial" w:cs="Arial"/>
          <w:b/>
          <w:bCs/>
          <w:sz w:val="48"/>
          <w:szCs w:val="48"/>
          <w:lang w:val="en"/>
        </w:rPr>
        <w:t xml:space="preserve">Duty of </w:t>
      </w:r>
      <w:proofErr w:type="spellStart"/>
      <w:r w:rsidRPr="00BD1D0C">
        <w:rPr>
          <w:rFonts w:ascii="Arial" w:hAnsi="Arial" w:cs="Arial"/>
          <w:b/>
          <w:bCs/>
          <w:sz w:val="48"/>
          <w:szCs w:val="48"/>
          <w:lang w:val="en"/>
        </w:rPr>
        <w:t>Candour</w:t>
      </w:r>
      <w:proofErr w:type="spellEnd"/>
      <w:r w:rsidRPr="00BD1D0C">
        <w:rPr>
          <w:rFonts w:ascii="Arial" w:hAnsi="Arial" w:cs="Arial"/>
          <w:b/>
          <w:bCs/>
          <w:sz w:val="48"/>
          <w:szCs w:val="48"/>
          <w:lang w:val="en"/>
        </w:rPr>
        <w:t xml:space="preserve"> (England) </w:t>
      </w:r>
    </w:p>
    <w:p w14:paraId="03C37ECB" w14:textId="75635450" w:rsidR="00BD1D0C" w:rsidRPr="00BD1D0C" w:rsidRDefault="00BD1D0C" w:rsidP="00BD1D0C">
      <w:pPr>
        <w:jc w:val="center"/>
        <w:rPr>
          <w:rFonts w:ascii="Arial" w:hAnsi="Arial" w:cs="Arial"/>
          <w:b/>
          <w:bCs/>
          <w:sz w:val="48"/>
          <w:szCs w:val="48"/>
          <w:lang w:val="en"/>
        </w:rPr>
      </w:pPr>
      <w:r w:rsidRPr="00BD1D0C">
        <w:rPr>
          <w:rFonts w:ascii="Arial" w:hAnsi="Arial" w:cs="Arial"/>
          <w:b/>
          <w:bCs/>
          <w:sz w:val="48"/>
          <w:szCs w:val="48"/>
          <w:lang w:val="en"/>
        </w:rPr>
        <w:t>Policy</w:t>
      </w:r>
    </w:p>
    <w:p w14:paraId="7C61E43D" w14:textId="77777777" w:rsidR="00416172" w:rsidRPr="00E63052" w:rsidRDefault="00416172" w:rsidP="00416172">
      <w:pPr>
        <w:jc w:val="center"/>
        <w:rPr>
          <w:rFonts w:ascii="Arial" w:hAnsi="Arial" w:cs="Arial"/>
          <w:b/>
          <w:sz w:val="48"/>
          <w:szCs w:val="48"/>
        </w:rPr>
      </w:pPr>
    </w:p>
    <w:tbl>
      <w:tblPr>
        <w:tblpPr w:leftFromText="181" w:rightFromText="181" w:topFromText="567" w:bottomFromText="567" w:vertAnchor="text" w:horzAnchor="margin" w:tblpXSpec="center" w:tblpY="331"/>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2518"/>
        <w:gridCol w:w="4394"/>
      </w:tblGrid>
      <w:tr w:rsidR="00416172" w:rsidRPr="00E63052" w14:paraId="7C61E440" w14:textId="77777777" w:rsidTr="00416172">
        <w:trPr>
          <w:trHeight w:val="607"/>
        </w:trPr>
        <w:tc>
          <w:tcPr>
            <w:tcW w:w="2518" w:type="dxa"/>
            <w:shd w:val="clear" w:color="auto" w:fill="D9D9D9"/>
            <w:vAlign w:val="center"/>
          </w:tcPr>
          <w:p w14:paraId="7C61E43E" w14:textId="77777777" w:rsidR="00416172" w:rsidRPr="00E63052" w:rsidRDefault="00416172" w:rsidP="00416172">
            <w:pPr>
              <w:rPr>
                <w:rFonts w:ascii="Arial" w:hAnsi="Arial" w:cs="Arial"/>
                <w:b/>
              </w:rPr>
            </w:pPr>
            <w:r w:rsidRPr="00E63052">
              <w:rPr>
                <w:rFonts w:ascii="Arial" w:hAnsi="Arial" w:cs="Arial"/>
                <w:b/>
              </w:rPr>
              <w:t>Policy Reference:</w:t>
            </w:r>
          </w:p>
        </w:tc>
        <w:tc>
          <w:tcPr>
            <w:tcW w:w="4394" w:type="dxa"/>
            <w:shd w:val="clear" w:color="auto" w:fill="D9D9D9"/>
            <w:vAlign w:val="center"/>
          </w:tcPr>
          <w:p w14:paraId="7C61E43F" w14:textId="39D6BFBB" w:rsidR="00416172" w:rsidRPr="000350B4" w:rsidRDefault="00BD1D0C" w:rsidP="000B4123">
            <w:pPr>
              <w:rPr>
                <w:rFonts w:ascii="Arial" w:hAnsi="Arial" w:cs="Arial"/>
                <w:iCs/>
              </w:rPr>
            </w:pPr>
            <w:proofErr w:type="spellStart"/>
            <w:r w:rsidRPr="000350B4">
              <w:rPr>
                <w:rFonts w:ascii="Arial" w:hAnsi="Arial" w:cs="Arial"/>
                <w:iCs/>
              </w:rPr>
              <w:t>A36</w:t>
            </w:r>
            <w:proofErr w:type="spellEnd"/>
            <w:r w:rsidRPr="000350B4">
              <w:rPr>
                <w:rFonts w:ascii="Arial" w:hAnsi="Arial" w:cs="Arial"/>
                <w:iCs/>
              </w:rPr>
              <w:t xml:space="preserve"> </w:t>
            </w:r>
          </w:p>
        </w:tc>
      </w:tr>
      <w:tr w:rsidR="00416172" w:rsidRPr="00E63052" w14:paraId="7C61E443" w14:textId="77777777" w:rsidTr="00416172">
        <w:trPr>
          <w:trHeight w:val="607"/>
        </w:trPr>
        <w:tc>
          <w:tcPr>
            <w:tcW w:w="2518" w:type="dxa"/>
            <w:shd w:val="clear" w:color="auto" w:fill="D9D9D9"/>
            <w:vAlign w:val="center"/>
          </w:tcPr>
          <w:p w14:paraId="7C61E441" w14:textId="77777777" w:rsidR="00416172" w:rsidRPr="00E63052" w:rsidRDefault="00416172" w:rsidP="00416172">
            <w:pPr>
              <w:rPr>
                <w:rFonts w:ascii="Arial" w:hAnsi="Arial" w:cs="Arial"/>
                <w:b/>
              </w:rPr>
            </w:pPr>
            <w:r w:rsidRPr="00E63052">
              <w:rPr>
                <w:rFonts w:ascii="Arial" w:hAnsi="Arial" w:cs="Arial"/>
                <w:b/>
              </w:rPr>
              <w:t>Version Number:</w:t>
            </w:r>
          </w:p>
        </w:tc>
        <w:tc>
          <w:tcPr>
            <w:tcW w:w="4394" w:type="dxa"/>
            <w:shd w:val="clear" w:color="auto" w:fill="D9D9D9"/>
            <w:vAlign w:val="center"/>
          </w:tcPr>
          <w:p w14:paraId="7C61E442" w14:textId="7EE4E14C" w:rsidR="00416172" w:rsidRPr="000350B4" w:rsidRDefault="000350B4" w:rsidP="00416172">
            <w:pPr>
              <w:rPr>
                <w:rFonts w:ascii="Arial" w:hAnsi="Arial" w:cs="Arial"/>
                <w:iCs/>
              </w:rPr>
            </w:pPr>
            <w:r>
              <w:rPr>
                <w:rFonts w:ascii="Arial" w:hAnsi="Arial" w:cs="Arial"/>
                <w:iCs/>
              </w:rPr>
              <w:t>4</w:t>
            </w:r>
          </w:p>
        </w:tc>
      </w:tr>
      <w:tr w:rsidR="00416172" w:rsidRPr="00E63052" w14:paraId="7C61E446" w14:textId="77777777" w:rsidTr="00416172">
        <w:trPr>
          <w:trHeight w:val="607"/>
        </w:trPr>
        <w:tc>
          <w:tcPr>
            <w:tcW w:w="2518" w:type="dxa"/>
            <w:shd w:val="clear" w:color="auto" w:fill="D9D9D9"/>
            <w:vAlign w:val="center"/>
          </w:tcPr>
          <w:p w14:paraId="7C61E444" w14:textId="77777777" w:rsidR="00416172" w:rsidRPr="00E63052" w:rsidRDefault="00416172" w:rsidP="00416172">
            <w:pPr>
              <w:rPr>
                <w:rFonts w:ascii="Arial" w:hAnsi="Arial" w:cs="Arial"/>
                <w:b/>
              </w:rPr>
            </w:pPr>
            <w:r w:rsidRPr="00E63052">
              <w:rPr>
                <w:rFonts w:ascii="Arial" w:hAnsi="Arial" w:cs="Arial"/>
                <w:b/>
              </w:rPr>
              <w:t>Applies to:</w:t>
            </w:r>
          </w:p>
        </w:tc>
        <w:tc>
          <w:tcPr>
            <w:tcW w:w="4394" w:type="dxa"/>
            <w:shd w:val="clear" w:color="auto" w:fill="D9D9D9"/>
            <w:vAlign w:val="center"/>
          </w:tcPr>
          <w:p w14:paraId="7C61E445" w14:textId="0A5518F8" w:rsidR="00416172" w:rsidRPr="000350B4" w:rsidRDefault="00AB15E6" w:rsidP="00416172">
            <w:pPr>
              <w:rPr>
                <w:rFonts w:ascii="Arial" w:hAnsi="Arial" w:cs="Arial"/>
                <w:iCs/>
              </w:rPr>
            </w:pPr>
            <w:r w:rsidRPr="000350B4">
              <w:rPr>
                <w:rFonts w:ascii="Arial" w:hAnsi="Arial" w:cs="Arial"/>
                <w:iCs/>
              </w:rPr>
              <w:t xml:space="preserve">All care home, residential college and domiciliary care staff.  </w:t>
            </w:r>
          </w:p>
        </w:tc>
      </w:tr>
      <w:tr w:rsidR="00416172" w:rsidRPr="00E63052" w14:paraId="7C61E449" w14:textId="77777777" w:rsidTr="00416172">
        <w:trPr>
          <w:trHeight w:val="607"/>
        </w:trPr>
        <w:tc>
          <w:tcPr>
            <w:tcW w:w="2518" w:type="dxa"/>
            <w:shd w:val="clear" w:color="auto" w:fill="D9D9D9"/>
            <w:vAlign w:val="center"/>
          </w:tcPr>
          <w:p w14:paraId="7C61E447" w14:textId="77777777" w:rsidR="00416172" w:rsidRPr="00E63052" w:rsidRDefault="00416172" w:rsidP="00416172">
            <w:pPr>
              <w:rPr>
                <w:rFonts w:ascii="Arial" w:hAnsi="Arial" w:cs="Arial"/>
                <w:b/>
              </w:rPr>
            </w:pPr>
            <w:r w:rsidRPr="00E63052">
              <w:rPr>
                <w:rFonts w:ascii="Arial" w:hAnsi="Arial" w:cs="Arial"/>
                <w:b/>
              </w:rPr>
              <w:t>Associated documents:</w:t>
            </w:r>
          </w:p>
        </w:tc>
        <w:tc>
          <w:tcPr>
            <w:tcW w:w="4394" w:type="dxa"/>
            <w:shd w:val="clear" w:color="auto" w:fill="D9D9D9"/>
            <w:vAlign w:val="center"/>
          </w:tcPr>
          <w:p w14:paraId="7C61E448" w14:textId="7DABA441" w:rsidR="00416172" w:rsidRPr="000350B4" w:rsidRDefault="00416172" w:rsidP="00416172">
            <w:pPr>
              <w:rPr>
                <w:rFonts w:ascii="Arial" w:hAnsi="Arial" w:cs="Arial"/>
                <w:iCs/>
              </w:rPr>
            </w:pPr>
          </w:p>
        </w:tc>
      </w:tr>
      <w:tr w:rsidR="00416172" w:rsidRPr="00E63052" w14:paraId="7C61E44C" w14:textId="77777777" w:rsidTr="00416172">
        <w:trPr>
          <w:trHeight w:val="607"/>
        </w:trPr>
        <w:tc>
          <w:tcPr>
            <w:tcW w:w="2518" w:type="dxa"/>
            <w:shd w:val="clear" w:color="auto" w:fill="D9D9D9"/>
            <w:vAlign w:val="center"/>
          </w:tcPr>
          <w:p w14:paraId="7C61E44A" w14:textId="77777777" w:rsidR="00416172" w:rsidRPr="00E63052" w:rsidRDefault="00416172" w:rsidP="00416172">
            <w:pPr>
              <w:rPr>
                <w:rFonts w:ascii="Arial" w:hAnsi="Arial" w:cs="Arial"/>
                <w:b/>
              </w:rPr>
            </w:pPr>
            <w:r w:rsidRPr="00E63052">
              <w:rPr>
                <w:rFonts w:ascii="Arial" w:hAnsi="Arial" w:cs="Arial"/>
                <w:b/>
              </w:rPr>
              <w:t>Approved by:</w:t>
            </w:r>
          </w:p>
        </w:tc>
        <w:tc>
          <w:tcPr>
            <w:tcW w:w="4394" w:type="dxa"/>
            <w:shd w:val="clear" w:color="auto" w:fill="D9D9D9"/>
            <w:vAlign w:val="center"/>
          </w:tcPr>
          <w:p w14:paraId="7C61E44B" w14:textId="082B0CFF" w:rsidR="00416172" w:rsidRPr="000350B4" w:rsidRDefault="00AB15E6" w:rsidP="00416172">
            <w:pPr>
              <w:rPr>
                <w:rFonts w:ascii="Arial" w:hAnsi="Arial" w:cs="Arial"/>
                <w:iCs/>
              </w:rPr>
            </w:pPr>
            <w:r w:rsidRPr="000350B4">
              <w:rPr>
                <w:rFonts w:ascii="Arial" w:hAnsi="Arial" w:cs="Arial"/>
                <w:iCs/>
              </w:rPr>
              <w:t>Quality Team</w:t>
            </w:r>
          </w:p>
        </w:tc>
      </w:tr>
      <w:tr w:rsidR="00416172" w:rsidRPr="00E63052" w14:paraId="7C61E44F" w14:textId="77777777" w:rsidTr="00416172">
        <w:trPr>
          <w:trHeight w:val="607"/>
        </w:trPr>
        <w:tc>
          <w:tcPr>
            <w:tcW w:w="2518" w:type="dxa"/>
            <w:shd w:val="clear" w:color="auto" w:fill="D9D9D9"/>
            <w:vAlign w:val="center"/>
          </w:tcPr>
          <w:p w14:paraId="7C61E44D" w14:textId="77777777" w:rsidR="00416172" w:rsidRPr="00E63052" w:rsidRDefault="00416172" w:rsidP="00416172">
            <w:pPr>
              <w:rPr>
                <w:rFonts w:ascii="Arial" w:hAnsi="Arial" w:cs="Arial"/>
                <w:b/>
              </w:rPr>
            </w:pPr>
            <w:r w:rsidRPr="00E63052">
              <w:rPr>
                <w:rFonts w:ascii="Arial" w:hAnsi="Arial" w:cs="Arial"/>
                <w:b/>
              </w:rPr>
              <w:t>Implementation date:</w:t>
            </w:r>
          </w:p>
        </w:tc>
        <w:tc>
          <w:tcPr>
            <w:tcW w:w="4394" w:type="dxa"/>
            <w:shd w:val="clear" w:color="auto" w:fill="D9D9D9"/>
            <w:vAlign w:val="center"/>
          </w:tcPr>
          <w:p w14:paraId="7C61E44E" w14:textId="0CD09A35" w:rsidR="00416172" w:rsidRPr="000350B4" w:rsidRDefault="00AB15E6" w:rsidP="00416172">
            <w:pPr>
              <w:rPr>
                <w:rFonts w:ascii="Arial" w:hAnsi="Arial" w:cs="Arial"/>
                <w:iCs/>
              </w:rPr>
            </w:pPr>
            <w:r w:rsidRPr="000350B4">
              <w:rPr>
                <w:rFonts w:ascii="Arial" w:hAnsi="Arial" w:cs="Arial"/>
                <w:iCs/>
              </w:rPr>
              <w:t>April 202</w:t>
            </w:r>
            <w:r w:rsidR="000350B4">
              <w:rPr>
                <w:rFonts w:ascii="Arial" w:hAnsi="Arial" w:cs="Arial"/>
                <w:iCs/>
              </w:rPr>
              <w:t>5</w:t>
            </w:r>
          </w:p>
        </w:tc>
      </w:tr>
      <w:tr w:rsidR="00416172" w:rsidRPr="00E63052" w14:paraId="7C61E452" w14:textId="77777777" w:rsidTr="00416172">
        <w:trPr>
          <w:trHeight w:val="689"/>
        </w:trPr>
        <w:tc>
          <w:tcPr>
            <w:tcW w:w="2518" w:type="dxa"/>
            <w:shd w:val="clear" w:color="auto" w:fill="D9D9D9"/>
            <w:vAlign w:val="center"/>
          </w:tcPr>
          <w:p w14:paraId="7C61E450" w14:textId="77777777" w:rsidR="00416172" w:rsidRPr="00E63052" w:rsidRDefault="00416172" w:rsidP="00416172">
            <w:pPr>
              <w:rPr>
                <w:rFonts w:ascii="Arial" w:hAnsi="Arial" w:cs="Arial"/>
                <w:b/>
              </w:rPr>
            </w:pPr>
            <w:r w:rsidRPr="00E63052">
              <w:rPr>
                <w:rFonts w:ascii="Arial" w:hAnsi="Arial" w:cs="Arial"/>
                <w:b/>
              </w:rPr>
              <w:t>Next review due by:</w:t>
            </w:r>
          </w:p>
        </w:tc>
        <w:tc>
          <w:tcPr>
            <w:tcW w:w="4394" w:type="dxa"/>
            <w:shd w:val="clear" w:color="auto" w:fill="D9D9D9"/>
            <w:vAlign w:val="center"/>
          </w:tcPr>
          <w:p w14:paraId="7C61E451" w14:textId="7CE24E6B" w:rsidR="00416172" w:rsidRPr="000350B4" w:rsidRDefault="00AB15E6" w:rsidP="00416172">
            <w:pPr>
              <w:rPr>
                <w:rFonts w:ascii="Arial" w:hAnsi="Arial" w:cs="Arial"/>
                <w:iCs/>
              </w:rPr>
            </w:pPr>
            <w:r w:rsidRPr="000350B4">
              <w:rPr>
                <w:rFonts w:ascii="Arial" w:hAnsi="Arial" w:cs="Arial"/>
                <w:iCs/>
              </w:rPr>
              <w:t>April 202</w:t>
            </w:r>
            <w:r w:rsidR="000350B4">
              <w:rPr>
                <w:rFonts w:ascii="Arial" w:hAnsi="Arial" w:cs="Arial"/>
                <w:iCs/>
              </w:rPr>
              <w:t>7</w:t>
            </w:r>
          </w:p>
        </w:tc>
      </w:tr>
      <w:tr w:rsidR="00E83DA7" w:rsidRPr="00E63052" w14:paraId="7C61E454" w14:textId="77777777" w:rsidTr="00965687">
        <w:trPr>
          <w:trHeight w:val="689"/>
        </w:trPr>
        <w:tc>
          <w:tcPr>
            <w:tcW w:w="6912" w:type="dxa"/>
            <w:gridSpan w:val="2"/>
            <w:shd w:val="clear" w:color="auto" w:fill="D9D9D9"/>
            <w:vAlign w:val="center"/>
          </w:tcPr>
          <w:p w14:paraId="7C61E453" w14:textId="77777777" w:rsidR="00E83DA7" w:rsidRPr="00E63052" w:rsidRDefault="00E83DA7" w:rsidP="00E83DA7">
            <w:pPr>
              <w:rPr>
                <w:rFonts w:ascii="Arial" w:hAnsi="Arial" w:cs="Arial"/>
                <w:i/>
              </w:rPr>
            </w:pPr>
            <w:r w:rsidRPr="00E63052">
              <w:rPr>
                <w:rFonts w:ascii="Arial" w:hAnsi="Arial" w:cs="Arial"/>
                <w:i/>
              </w:rPr>
              <w:t xml:space="preserve">This policy has been reviewed to ensure it promotes safeguarding </w:t>
            </w:r>
            <w:r w:rsidR="00D023AD" w:rsidRPr="00E63052">
              <w:rPr>
                <w:rFonts w:ascii="Arial" w:hAnsi="Arial" w:cs="Arial"/>
                <w:i/>
              </w:rPr>
              <w:t>and does not present barriers to participation or disadvantage any protected groups</w:t>
            </w:r>
          </w:p>
        </w:tc>
      </w:tr>
    </w:tbl>
    <w:p w14:paraId="7C61E455" w14:textId="77777777" w:rsidR="00416172" w:rsidRPr="00E63052" w:rsidRDefault="00416172" w:rsidP="00416172">
      <w:pPr>
        <w:tabs>
          <w:tab w:val="left" w:pos="5403"/>
        </w:tabs>
        <w:rPr>
          <w:rFonts w:ascii="Arial" w:hAnsi="Arial" w:cs="Arial"/>
        </w:rPr>
      </w:pPr>
    </w:p>
    <w:p w14:paraId="7C61E456" w14:textId="77777777" w:rsidR="00BA1153" w:rsidRPr="00E63052" w:rsidRDefault="00BA1153" w:rsidP="00416172">
      <w:pPr>
        <w:tabs>
          <w:tab w:val="left" w:pos="5403"/>
        </w:tabs>
        <w:rPr>
          <w:rFonts w:ascii="Arial" w:hAnsi="Arial" w:cs="Arial"/>
        </w:rPr>
      </w:pPr>
    </w:p>
    <w:p w14:paraId="7C61E457" w14:textId="77777777" w:rsidR="00BA1153" w:rsidRPr="00E63052" w:rsidRDefault="00BA1153" w:rsidP="00BA1153">
      <w:pPr>
        <w:rPr>
          <w:rFonts w:ascii="Arial" w:hAnsi="Arial" w:cs="Arial"/>
        </w:rPr>
      </w:pPr>
    </w:p>
    <w:p w14:paraId="7C61E458" w14:textId="77777777" w:rsidR="00BA1153" w:rsidRPr="00E63052" w:rsidRDefault="00BA1153" w:rsidP="00BA1153">
      <w:pPr>
        <w:rPr>
          <w:rFonts w:ascii="Arial" w:hAnsi="Arial" w:cs="Arial"/>
        </w:rPr>
      </w:pPr>
    </w:p>
    <w:p w14:paraId="7C61E459" w14:textId="77777777" w:rsidR="00BA1153" w:rsidRPr="00E63052" w:rsidRDefault="00BA1153" w:rsidP="00BA1153">
      <w:pPr>
        <w:rPr>
          <w:rFonts w:ascii="Arial" w:hAnsi="Arial" w:cs="Arial"/>
        </w:rPr>
      </w:pPr>
    </w:p>
    <w:p w14:paraId="7C61E45A" w14:textId="77777777" w:rsidR="00BA1153" w:rsidRPr="00E63052" w:rsidRDefault="00BA1153" w:rsidP="00BA1153">
      <w:pPr>
        <w:rPr>
          <w:rFonts w:ascii="Arial" w:hAnsi="Arial" w:cs="Arial"/>
        </w:rPr>
      </w:pPr>
    </w:p>
    <w:p w14:paraId="7C61E45B" w14:textId="77777777" w:rsidR="00BA1153" w:rsidRPr="00E63052" w:rsidRDefault="00BA1153" w:rsidP="00BA1153">
      <w:pPr>
        <w:rPr>
          <w:rFonts w:ascii="Arial" w:hAnsi="Arial" w:cs="Arial"/>
        </w:rPr>
      </w:pPr>
    </w:p>
    <w:p w14:paraId="7C61E45C" w14:textId="77777777" w:rsidR="00BA1153" w:rsidRPr="00E63052" w:rsidRDefault="00BA1153" w:rsidP="00BA1153">
      <w:pPr>
        <w:rPr>
          <w:rFonts w:ascii="Arial" w:hAnsi="Arial" w:cs="Arial"/>
        </w:rPr>
      </w:pPr>
    </w:p>
    <w:p w14:paraId="7C61E45D" w14:textId="77777777" w:rsidR="00BA1153" w:rsidRPr="00E63052" w:rsidRDefault="00BA1153" w:rsidP="00BA1153">
      <w:pPr>
        <w:rPr>
          <w:rFonts w:ascii="Arial" w:hAnsi="Arial" w:cs="Arial"/>
        </w:rPr>
      </w:pPr>
    </w:p>
    <w:p w14:paraId="7C61E45E" w14:textId="77777777" w:rsidR="00BA1153" w:rsidRPr="00E63052" w:rsidRDefault="00BA1153" w:rsidP="00BA1153">
      <w:pPr>
        <w:rPr>
          <w:rFonts w:ascii="Arial" w:hAnsi="Arial" w:cs="Arial"/>
        </w:rPr>
      </w:pPr>
    </w:p>
    <w:p w14:paraId="7C61E45F" w14:textId="77777777" w:rsidR="00BA1153" w:rsidRPr="00E63052" w:rsidRDefault="00BA1153" w:rsidP="00BA1153">
      <w:pPr>
        <w:rPr>
          <w:rFonts w:ascii="Arial" w:hAnsi="Arial" w:cs="Arial"/>
        </w:rPr>
      </w:pPr>
    </w:p>
    <w:p w14:paraId="7C61E460" w14:textId="77777777" w:rsidR="00BA1153" w:rsidRPr="00E63052" w:rsidRDefault="00BA1153" w:rsidP="00BA1153">
      <w:pPr>
        <w:rPr>
          <w:rFonts w:ascii="Arial" w:hAnsi="Arial" w:cs="Arial"/>
        </w:rPr>
      </w:pPr>
    </w:p>
    <w:p w14:paraId="7C61E461" w14:textId="77777777" w:rsidR="00BA1153" w:rsidRPr="00E63052" w:rsidRDefault="00BA1153" w:rsidP="00BA1153">
      <w:pPr>
        <w:rPr>
          <w:rFonts w:ascii="Arial" w:hAnsi="Arial" w:cs="Arial"/>
        </w:rPr>
      </w:pPr>
    </w:p>
    <w:p w14:paraId="7C61E462" w14:textId="77777777" w:rsidR="00BA1153" w:rsidRPr="00E63052" w:rsidRDefault="00BA1153" w:rsidP="00BA1153">
      <w:pPr>
        <w:rPr>
          <w:rFonts w:ascii="Arial" w:hAnsi="Arial" w:cs="Arial"/>
        </w:rPr>
      </w:pPr>
    </w:p>
    <w:p w14:paraId="7C61E463" w14:textId="77777777" w:rsidR="00BA1153" w:rsidRPr="00E63052" w:rsidRDefault="00BA1153" w:rsidP="00BA1153">
      <w:pPr>
        <w:rPr>
          <w:rFonts w:ascii="Arial" w:hAnsi="Arial" w:cs="Arial"/>
        </w:rPr>
      </w:pPr>
    </w:p>
    <w:p w14:paraId="7C61E464" w14:textId="77777777" w:rsidR="00BA1153" w:rsidRPr="00E63052" w:rsidRDefault="00BA1153" w:rsidP="00BA1153">
      <w:pPr>
        <w:rPr>
          <w:rFonts w:ascii="Arial" w:hAnsi="Arial" w:cs="Arial"/>
        </w:rPr>
      </w:pPr>
    </w:p>
    <w:p w14:paraId="7C61E465" w14:textId="77777777" w:rsidR="00BA1153" w:rsidRPr="00E63052" w:rsidRDefault="00BA1153" w:rsidP="00BA1153">
      <w:pPr>
        <w:rPr>
          <w:rFonts w:ascii="Arial" w:hAnsi="Arial" w:cs="Arial"/>
        </w:rPr>
      </w:pPr>
    </w:p>
    <w:p w14:paraId="7C61E466" w14:textId="77777777" w:rsidR="00BA1153" w:rsidRPr="00E63052" w:rsidRDefault="00BA1153" w:rsidP="00BA1153">
      <w:pPr>
        <w:rPr>
          <w:rFonts w:ascii="Arial" w:hAnsi="Arial" w:cs="Arial"/>
        </w:rPr>
      </w:pPr>
    </w:p>
    <w:p w14:paraId="7C61E467" w14:textId="77777777" w:rsidR="00BA1153" w:rsidRPr="00E63052" w:rsidRDefault="00BA1153" w:rsidP="00BA1153">
      <w:pPr>
        <w:rPr>
          <w:rFonts w:ascii="Arial" w:hAnsi="Arial" w:cs="Arial"/>
        </w:rPr>
      </w:pPr>
    </w:p>
    <w:p w14:paraId="7C61E468" w14:textId="77777777" w:rsidR="00BA1153" w:rsidRPr="00E63052" w:rsidRDefault="00BA1153" w:rsidP="00BA1153">
      <w:pPr>
        <w:rPr>
          <w:rFonts w:ascii="Arial" w:hAnsi="Arial" w:cs="Arial"/>
        </w:rPr>
      </w:pPr>
    </w:p>
    <w:p w14:paraId="7C61E469" w14:textId="77777777" w:rsidR="00BA1153" w:rsidRPr="00E63052" w:rsidRDefault="00BA1153" w:rsidP="00BA1153">
      <w:pPr>
        <w:rPr>
          <w:rFonts w:ascii="Arial" w:hAnsi="Arial" w:cs="Arial"/>
        </w:rPr>
      </w:pPr>
    </w:p>
    <w:p w14:paraId="7C61E46A" w14:textId="77777777" w:rsidR="00BA1153" w:rsidRDefault="00BA1153" w:rsidP="00BA1153">
      <w:pPr>
        <w:jc w:val="center"/>
        <w:rPr>
          <w:rFonts w:ascii="Arial" w:hAnsi="Arial" w:cs="Arial"/>
        </w:rPr>
      </w:pPr>
    </w:p>
    <w:p w14:paraId="7C61E46B" w14:textId="08F09387" w:rsidR="00E63052" w:rsidRDefault="00E63052" w:rsidP="00BA1153">
      <w:pPr>
        <w:jc w:val="center"/>
        <w:rPr>
          <w:rFonts w:ascii="Arial" w:hAnsi="Arial" w:cs="Arial"/>
        </w:rPr>
      </w:pPr>
    </w:p>
    <w:p w14:paraId="105851C7" w14:textId="77777777" w:rsidR="00104CB5" w:rsidRPr="00E63052" w:rsidRDefault="00104CB5" w:rsidP="00BA1153">
      <w:pPr>
        <w:jc w:val="center"/>
        <w:rPr>
          <w:rFonts w:ascii="Arial" w:hAnsi="Arial" w:cs="Arial"/>
        </w:rPr>
      </w:pPr>
    </w:p>
    <w:p w14:paraId="7C61E46C" w14:textId="77777777" w:rsidR="00BA1153" w:rsidRPr="00E63052" w:rsidRDefault="00BA1153" w:rsidP="00BA1153">
      <w:pPr>
        <w:jc w:val="center"/>
        <w:rPr>
          <w:rFonts w:ascii="Arial" w:hAnsi="Arial" w:cs="Arial"/>
        </w:rPr>
      </w:pPr>
    </w:p>
    <w:p w14:paraId="09283193" w14:textId="77777777" w:rsidR="00724A1C" w:rsidRPr="00724A1C" w:rsidRDefault="00724A1C" w:rsidP="00724A1C">
      <w:pPr>
        <w:spacing w:after="120" w:line="240" w:lineRule="auto"/>
        <w:jc w:val="both"/>
        <w:rPr>
          <w:rFonts w:ascii="Arial" w:eastAsia="Calibri" w:hAnsi="Arial" w:cs="Arial"/>
          <w:b/>
          <w:bCs/>
          <w:color w:val="00ADC1"/>
          <w:sz w:val="28"/>
          <w:szCs w:val="24"/>
        </w:rPr>
      </w:pPr>
      <w:r w:rsidRPr="00724A1C">
        <w:rPr>
          <w:rFonts w:ascii="Arial" w:eastAsia="Calibri" w:hAnsi="Arial" w:cs="Arial"/>
          <w:b/>
          <w:bCs/>
          <w:color w:val="00ADC1"/>
          <w:sz w:val="28"/>
          <w:szCs w:val="24"/>
        </w:rPr>
        <w:lastRenderedPageBreak/>
        <w:t>1. Introduction</w:t>
      </w:r>
    </w:p>
    <w:p w14:paraId="6602821B" w14:textId="77777777" w:rsidR="00724A1C" w:rsidRPr="00724A1C" w:rsidRDefault="00724A1C" w:rsidP="00724A1C">
      <w:pPr>
        <w:autoSpaceDE w:val="0"/>
        <w:autoSpaceDN w:val="0"/>
        <w:adjustRightInd w:val="0"/>
        <w:spacing w:after="120" w:line="240" w:lineRule="auto"/>
        <w:jc w:val="both"/>
        <w:rPr>
          <w:rFonts w:ascii="Arial" w:eastAsia="Calibri" w:hAnsi="Arial" w:cs="Arial"/>
          <w:b/>
          <w:bCs/>
          <w:color w:val="00ADC1"/>
          <w:sz w:val="28"/>
          <w:szCs w:val="24"/>
        </w:rPr>
      </w:pPr>
      <w:r w:rsidRPr="00724A1C">
        <w:rPr>
          <w:rFonts w:ascii="Arial" w:eastAsia="Calibri" w:hAnsi="Arial" w:cs="Arial"/>
          <w:b/>
          <w:bCs/>
          <w:color w:val="00ADC1"/>
          <w:sz w:val="28"/>
          <w:szCs w:val="24"/>
        </w:rPr>
        <w:t xml:space="preserve">1.1 Purpose </w:t>
      </w:r>
    </w:p>
    <w:p w14:paraId="09463E5F" w14:textId="77777777" w:rsidR="00724A1C" w:rsidRPr="00724A1C" w:rsidRDefault="00724A1C" w:rsidP="00724A1C">
      <w:pPr>
        <w:spacing w:before="180" w:after="180" w:line="240" w:lineRule="auto"/>
        <w:jc w:val="both"/>
        <w:rPr>
          <w:rFonts w:ascii="Arial" w:eastAsia="Calibri" w:hAnsi="Arial" w:cs="Arial"/>
          <w:b/>
          <w:bCs/>
          <w:color w:val="00ADC1"/>
          <w:sz w:val="24"/>
          <w:szCs w:val="24"/>
        </w:rPr>
      </w:pPr>
      <w:r w:rsidRPr="00724A1C">
        <w:rPr>
          <w:rFonts w:ascii="Arial" w:eastAsia="Cambria" w:hAnsi="Arial" w:cs="Arial"/>
          <w:szCs w:val="24"/>
          <w:lang w:val="en"/>
        </w:rPr>
        <w:t xml:space="preserve">The policy sets out the approach of this care service to meeting its statutory requirements to be open and transparent with its service users if it makes mistakes when providing care and treatment that result in their suffering moderate or serious harm. </w:t>
      </w:r>
    </w:p>
    <w:p w14:paraId="66D37FF3"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4"/>
        </w:rPr>
      </w:pPr>
    </w:p>
    <w:p w14:paraId="5AE08B61"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8"/>
        </w:rPr>
      </w:pPr>
      <w:r w:rsidRPr="00724A1C">
        <w:rPr>
          <w:rFonts w:ascii="Arial" w:eastAsia="Calibri" w:hAnsi="Arial" w:cs="Arial"/>
          <w:b/>
          <w:bCs/>
          <w:color w:val="00ADC1"/>
          <w:sz w:val="28"/>
          <w:szCs w:val="24"/>
        </w:rPr>
        <w:t xml:space="preserve">1.2 </w:t>
      </w:r>
      <w:r w:rsidRPr="00724A1C">
        <w:rPr>
          <w:rFonts w:ascii="Arial" w:eastAsia="Calibri" w:hAnsi="Arial" w:cs="Arial"/>
          <w:b/>
          <w:bCs/>
          <w:color w:val="00ADC1"/>
          <w:sz w:val="28"/>
          <w:szCs w:val="28"/>
        </w:rPr>
        <w:t xml:space="preserve">Legal Framework </w:t>
      </w:r>
    </w:p>
    <w:p w14:paraId="734FFCF9"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8"/>
        </w:rPr>
      </w:pPr>
      <w:r w:rsidRPr="00724A1C">
        <w:rPr>
          <w:rFonts w:ascii="Arial" w:eastAsia="Cambria" w:hAnsi="Arial" w:cs="Arial"/>
          <w:szCs w:val="24"/>
          <w:lang w:val="en"/>
        </w:rPr>
        <w:t xml:space="preserve">These are situations that must be notified to the Care Quality Commission under Regulation 18 of the Care Commission (Registration) Regulations (as amended in 2015) “Notification of Other Incidents” and trigger a formal requirement to exercise a duty 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as defined in Regulation 20 of the Health and Social Care Act 2008 (Regulated Activities) Regulations 2014.</w:t>
      </w:r>
    </w:p>
    <w:p w14:paraId="5EA8DC82" w14:textId="77777777" w:rsidR="00724A1C" w:rsidRPr="00724A1C" w:rsidRDefault="00724A1C" w:rsidP="00724A1C">
      <w:pPr>
        <w:autoSpaceDE w:val="0"/>
        <w:autoSpaceDN w:val="0"/>
        <w:adjustRightInd w:val="0"/>
        <w:spacing w:after="120" w:line="240" w:lineRule="auto"/>
        <w:jc w:val="both"/>
        <w:rPr>
          <w:rFonts w:ascii="Arial" w:eastAsia="Calibri" w:hAnsi="Arial" w:cs="Arial"/>
          <w:b/>
          <w:bCs/>
          <w:color w:val="00ADC1"/>
          <w:sz w:val="28"/>
          <w:szCs w:val="24"/>
        </w:rPr>
      </w:pPr>
    </w:p>
    <w:p w14:paraId="0F205167" w14:textId="77777777" w:rsidR="00724A1C" w:rsidRPr="00724A1C" w:rsidRDefault="00724A1C" w:rsidP="00724A1C">
      <w:pPr>
        <w:autoSpaceDE w:val="0"/>
        <w:autoSpaceDN w:val="0"/>
        <w:adjustRightInd w:val="0"/>
        <w:spacing w:after="120" w:line="240" w:lineRule="auto"/>
        <w:jc w:val="both"/>
        <w:rPr>
          <w:rFonts w:ascii="Arial" w:eastAsia="Calibri" w:hAnsi="Arial" w:cs="Arial"/>
          <w:b/>
          <w:bCs/>
          <w:color w:val="00ADC1"/>
          <w:sz w:val="28"/>
          <w:szCs w:val="20"/>
        </w:rPr>
      </w:pPr>
      <w:r w:rsidRPr="00724A1C">
        <w:rPr>
          <w:rFonts w:ascii="Arial" w:eastAsia="Calibri" w:hAnsi="Arial" w:cs="Arial"/>
          <w:b/>
          <w:bCs/>
          <w:color w:val="00ADC1"/>
          <w:sz w:val="28"/>
          <w:szCs w:val="20"/>
        </w:rPr>
        <w:t xml:space="preserve">2. Policy Statement </w:t>
      </w:r>
    </w:p>
    <w:p w14:paraId="65DF9EA7" w14:textId="77777777" w:rsidR="00724A1C" w:rsidRPr="00724A1C" w:rsidRDefault="00724A1C" w:rsidP="00724A1C">
      <w:pPr>
        <w:spacing w:before="180" w:after="180" w:line="240" w:lineRule="auto"/>
        <w:jc w:val="both"/>
        <w:rPr>
          <w:rFonts w:ascii="Arial" w:eastAsia="Cambria" w:hAnsi="Arial" w:cs="Arial"/>
          <w:szCs w:val="24"/>
          <w:lang w:val="en"/>
        </w:rPr>
      </w:pPr>
      <w:r w:rsidRPr="00724A1C">
        <w:rPr>
          <w:rFonts w:ascii="Arial" w:eastAsia="Cambria" w:hAnsi="Arial" w:cs="Arial"/>
          <w:szCs w:val="24"/>
          <w:lang w:val="en"/>
        </w:rPr>
        <w:t xml:space="preserve">This service understands that it must always act in an open and transparent way with service users and the people closely involved in their care. This is reflected in our </w:t>
      </w:r>
      <w:hyperlink r:id="rId11" w:anchor="WKID-201306111453090806-48768245">
        <w:r w:rsidRPr="00724A1C">
          <w:rPr>
            <w:rFonts w:ascii="Arial" w:eastAsia="Cambria" w:hAnsi="Arial" w:cs="Arial"/>
            <w:szCs w:val="24"/>
            <w:lang w:val="en"/>
          </w:rPr>
          <w:t>Statement of Purpose</w:t>
        </w:r>
      </w:hyperlink>
      <w:r w:rsidRPr="00724A1C">
        <w:rPr>
          <w:rFonts w:ascii="Arial" w:eastAsia="Cambria" w:hAnsi="Arial" w:cs="Arial"/>
          <w:szCs w:val="24"/>
          <w:lang w:val="en"/>
        </w:rPr>
        <w:t xml:space="preserve"> and our approach to leadership and management and in all of the service’s relationships with its users and others involved in their care and treatment.</w:t>
      </w:r>
    </w:p>
    <w:p w14:paraId="4ED65C63" w14:textId="77777777" w:rsidR="00724A1C" w:rsidRPr="00724A1C" w:rsidRDefault="00724A1C" w:rsidP="00724A1C">
      <w:pPr>
        <w:spacing w:before="180" w:after="180" w:line="240" w:lineRule="auto"/>
        <w:jc w:val="both"/>
        <w:rPr>
          <w:rFonts w:ascii="Arial" w:eastAsia="Cambria" w:hAnsi="Arial" w:cs="Arial"/>
          <w:szCs w:val="24"/>
          <w:lang w:val="en"/>
        </w:rPr>
      </w:pPr>
      <w:r w:rsidRPr="00724A1C">
        <w:rPr>
          <w:rFonts w:ascii="Arial" w:eastAsia="Cambria" w:hAnsi="Arial" w:cs="Arial"/>
          <w:szCs w:val="24"/>
          <w:lang w:val="en"/>
        </w:rPr>
        <w:t xml:space="preserve">The service understands that it owes a duty 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particularly when things go wrong with service users’ care and treatment. </w:t>
      </w:r>
      <w:proofErr w:type="gramStart"/>
      <w:r w:rsidRPr="00724A1C">
        <w:rPr>
          <w:rFonts w:ascii="Arial" w:eastAsia="Cambria" w:hAnsi="Arial" w:cs="Arial"/>
          <w:szCs w:val="24"/>
          <w:lang w:val="en"/>
        </w:rPr>
        <w:t>Thus</w:t>
      </w:r>
      <w:proofErr w:type="gramEnd"/>
      <w:r w:rsidRPr="00724A1C">
        <w:rPr>
          <w:rFonts w:ascii="Arial" w:eastAsia="Cambria" w:hAnsi="Arial" w:cs="Arial"/>
          <w:szCs w:val="24"/>
          <w:lang w:val="en"/>
        </w:rPr>
        <w:t xml:space="preserve"> it </w:t>
      </w:r>
      <w:proofErr w:type="spellStart"/>
      <w:r w:rsidRPr="00724A1C">
        <w:rPr>
          <w:rFonts w:ascii="Arial" w:eastAsia="Cambria" w:hAnsi="Arial" w:cs="Arial"/>
          <w:szCs w:val="24"/>
          <w:lang w:val="en"/>
        </w:rPr>
        <w:t>recognises</w:t>
      </w:r>
      <w:proofErr w:type="spellEnd"/>
      <w:r w:rsidRPr="00724A1C">
        <w:rPr>
          <w:rFonts w:ascii="Arial" w:eastAsia="Cambria" w:hAnsi="Arial" w:cs="Arial"/>
          <w:szCs w:val="24"/>
          <w:lang w:val="en"/>
        </w:rPr>
        <w:t xml:space="preserve"> that whenever an incident has occurred, which must be notified </w:t>
      </w:r>
      <w:proofErr w:type="gramStart"/>
      <w:r w:rsidRPr="00724A1C">
        <w:rPr>
          <w:rFonts w:ascii="Arial" w:eastAsia="Cambria" w:hAnsi="Arial" w:cs="Arial"/>
          <w:szCs w:val="24"/>
          <w:lang w:val="en"/>
        </w:rPr>
        <w:t>to</w:t>
      </w:r>
      <w:proofErr w:type="gramEnd"/>
      <w:r w:rsidRPr="00724A1C">
        <w:rPr>
          <w:rFonts w:ascii="Arial" w:eastAsia="Cambria" w:hAnsi="Arial" w:cs="Arial"/>
          <w:szCs w:val="24"/>
          <w:lang w:val="en"/>
        </w:rPr>
        <w:t xml:space="preserve"> the Care Quality Commission (CQC) (under Regulation 18 described above), it must also carry out the following actions.</w:t>
      </w:r>
    </w:p>
    <w:p w14:paraId="10A31523" w14:textId="77777777" w:rsidR="00724A1C" w:rsidRPr="00724A1C" w:rsidRDefault="00724A1C" w:rsidP="00724A1C">
      <w:pPr>
        <w:spacing w:before="180" w:after="180" w:line="240" w:lineRule="auto"/>
        <w:jc w:val="both"/>
        <w:rPr>
          <w:rFonts w:ascii="Arial" w:eastAsia="Cambria" w:hAnsi="Arial" w:cs="Arial"/>
          <w:szCs w:val="24"/>
          <w:lang w:val="en"/>
        </w:rPr>
      </w:pPr>
      <w:r w:rsidRPr="00724A1C">
        <w:rPr>
          <w:rFonts w:ascii="Arial" w:eastAsia="Cambria" w:hAnsi="Arial" w:cs="Arial"/>
          <w:szCs w:val="24"/>
          <w:lang w:val="en"/>
        </w:rPr>
        <w:t>The registered person, registered manager or a suitable person in authority acting on behalf of the registered person or registered provider will (in addition to notifying the CQC):</w:t>
      </w:r>
    </w:p>
    <w:p w14:paraId="5B6EAB04" w14:textId="77777777" w:rsidR="00724A1C" w:rsidRPr="00724A1C" w:rsidRDefault="00724A1C" w:rsidP="00724A1C">
      <w:pPr>
        <w:numPr>
          <w:ilvl w:val="0"/>
          <w:numId w:val="11"/>
        </w:numPr>
        <w:spacing w:after="200" w:line="240" w:lineRule="auto"/>
        <w:ind w:left="709"/>
        <w:jc w:val="both"/>
        <w:rPr>
          <w:rFonts w:ascii="Arial" w:eastAsia="Cambria" w:hAnsi="Arial" w:cs="Arial"/>
          <w:szCs w:val="24"/>
          <w:lang w:val="en"/>
        </w:rPr>
      </w:pPr>
      <w:r w:rsidRPr="00724A1C">
        <w:rPr>
          <w:rFonts w:ascii="Arial" w:eastAsia="Cambria" w:hAnsi="Arial" w:cs="Arial"/>
          <w:szCs w:val="24"/>
          <w:lang w:val="en"/>
        </w:rPr>
        <w:t xml:space="preserve">be open with the service user and other relevant </w:t>
      </w:r>
      <w:proofErr w:type="gramStart"/>
      <w:r w:rsidRPr="00724A1C">
        <w:rPr>
          <w:rFonts w:ascii="Arial" w:eastAsia="Cambria" w:hAnsi="Arial" w:cs="Arial"/>
          <w:szCs w:val="24"/>
          <w:lang w:val="en"/>
        </w:rPr>
        <w:t>persons</w:t>
      </w:r>
      <w:proofErr w:type="gramEnd"/>
      <w:r w:rsidRPr="00724A1C">
        <w:rPr>
          <w:rFonts w:ascii="Arial" w:eastAsia="Cambria" w:hAnsi="Arial" w:cs="Arial"/>
          <w:szCs w:val="24"/>
          <w:lang w:val="en"/>
        </w:rPr>
        <w:t xml:space="preserve"> about the incident</w:t>
      </w:r>
    </w:p>
    <w:p w14:paraId="3FA3A759" w14:textId="77777777" w:rsidR="00724A1C" w:rsidRPr="00724A1C" w:rsidRDefault="00724A1C" w:rsidP="00724A1C">
      <w:pPr>
        <w:numPr>
          <w:ilvl w:val="0"/>
          <w:numId w:val="11"/>
        </w:numPr>
        <w:spacing w:after="200" w:line="240" w:lineRule="auto"/>
        <w:ind w:left="709"/>
        <w:jc w:val="both"/>
        <w:rPr>
          <w:rFonts w:ascii="Arial" w:eastAsia="Cambria" w:hAnsi="Arial" w:cs="Arial"/>
          <w:szCs w:val="24"/>
          <w:lang w:val="en"/>
        </w:rPr>
      </w:pPr>
      <w:r w:rsidRPr="00724A1C">
        <w:rPr>
          <w:rFonts w:ascii="Arial" w:eastAsia="Cambria" w:hAnsi="Arial" w:cs="Arial"/>
          <w:szCs w:val="24"/>
          <w:lang w:val="en"/>
        </w:rPr>
        <w:t>provide suitable support to the service user and others affected by the incident</w:t>
      </w:r>
    </w:p>
    <w:p w14:paraId="0457D495" w14:textId="77777777" w:rsidR="00724A1C" w:rsidRPr="00724A1C" w:rsidRDefault="00724A1C" w:rsidP="00724A1C">
      <w:pPr>
        <w:numPr>
          <w:ilvl w:val="0"/>
          <w:numId w:val="11"/>
        </w:numPr>
        <w:spacing w:after="200" w:line="240" w:lineRule="auto"/>
        <w:ind w:left="709"/>
        <w:jc w:val="both"/>
        <w:rPr>
          <w:rFonts w:ascii="Arial" w:eastAsia="Cambria" w:hAnsi="Arial" w:cs="Arial"/>
          <w:szCs w:val="24"/>
          <w:lang w:val="en"/>
        </w:rPr>
      </w:pPr>
      <w:r w:rsidRPr="00724A1C">
        <w:rPr>
          <w:rFonts w:ascii="Arial" w:eastAsia="Cambria" w:hAnsi="Arial" w:cs="Arial"/>
          <w:szCs w:val="24"/>
          <w:lang w:val="en"/>
        </w:rPr>
        <w:t>explain directly and in person to the service user and/or their representatives exactly what has happened</w:t>
      </w:r>
    </w:p>
    <w:p w14:paraId="3883040A" w14:textId="77777777" w:rsidR="00724A1C" w:rsidRPr="00724A1C" w:rsidRDefault="00724A1C" w:rsidP="00724A1C">
      <w:pPr>
        <w:numPr>
          <w:ilvl w:val="0"/>
          <w:numId w:val="11"/>
        </w:numPr>
        <w:spacing w:after="200" w:line="240" w:lineRule="auto"/>
        <w:ind w:left="709"/>
        <w:jc w:val="both"/>
        <w:rPr>
          <w:rFonts w:ascii="Arial" w:eastAsia="Cambria" w:hAnsi="Arial" w:cs="Arial"/>
          <w:szCs w:val="24"/>
          <w:lang w:val="en"/>
        </w:rPr>
      </w:pPr>
      <w:proofErr w:type="spellStart"/>
      <w:r w:rsidRPr="00724A1C">
        <w:rPr>
          <w:rFonts w:ascii="Arial" w:eastAsia="Cambria" w:hAnsi="Arial" w:cs="Arial"/>
          <w:szCs w:val="24"/>
          <w:lang w:val="en"/>
        </w:rPr>
        <w:t>apologise</w:t>
      </w:r>
      <w:proofErr w:type="spellEnd"/>
      <w:r w:rsidRPr="00724A1C">
        <w:rPr>
          <w:rFonts w:ascii="Arial" w:eastAsia="Cambria" w:hAnsi="Arial" w:cs="Arial"/>
          <w:szCs w:val="24"/>
          <w:lang w:val="en"/>
        </w:rPr>
        <w:t>, for example express sorrow and regret for what has happened</w:t>
      </w:r>
    </w:p>
    <w:p w14:paraId="153EB80C" w14:textId="77777777" w:rsidR="00724A1C" w:rsidRPr="00724A1C" w:rsidRDefault="00724A1C" w:rsidP="00724A1C">
      <w:pPr>
        <w:numPr>
          <w:ilvl w:val="0"/>
          <w:numId w:val="11"/>
        </w:numPr>
        <w:spacing w:after="200" w:line="240" w:lineRule="auto"/>
        <w:ind w:left="709"/>
        <w:jc w:val="both"/>
        <w:rPr>
          <w:rFonts w:ascii="Arial" w:eastAsia="Cambria" w:hAnsi="Arial" w:cs="Arial"/>
          <w:szCs w:val="24"/>
          <w:lang w:val="en"/>
        </w:rPr>
      </w:pPr>
      <w:r w:rsidRPr="00724A1C">
        <w:rPr>
          <w:rFonts w:ascii="Arial" w:eastAsia="Cambria" w:hAnsi="Arial" w:cs="Arial"/>
          <w:szCs w:val="24"/>
          <w:lang w:val="en"/>
        </w:rPr>
        <w:t>say what is being done to investigate and learn the lessons from what has happened and further actions that might be taken</w:t>
      </w:r>
    </w:p>
    <w:p w14:paraId="2227519E" w14:textId="77777777" w:rsidR="00724A1C" w:rsidRPr="00724A1C" w:rsidRDefault="00724A1C" w:rsidP="00724A1C">
      <w:pPr>
        <w:numPr>
          <w:ilvl w:val="0"/>
          <w:numId w:val="11"/>
        </w:numPr>
        <w:spacing w:after="200" w:line="240" w:lineRule="auto"/>
        <w:ind w:left="709"/>
        <w:jc w:val="both"/>
        <w:rPr>
          <w:rFonts w:ascii="Arial" w:eastAsia="Cambria" w:hAnsi="Arial" w:cs="Arial"/>
          <w:szCs w:val="24"/>
          <w:lang w:val="en"/>
        </w:rPr>
      </w:pPr>
      <w:r w:rsidRPr="00724A1C">
        <w:rPr>
          <w:rFonts w:ascii="Arial" w:eastAsia="Cambria" w:hAnsi="Arial" w:cs="Arial"/>
          <w:szCs w:val="24"/>
          <w:lang w:val="en"/>
        </w:rPr>
        <w:t>undertake to put in writing what has happened and the apology</w:t>
      </w:r>
    </w:p>
    <w:p w14:paraId="5972E926" w14:textId="77777777" w:rsidR="00724A1C" w:rsidRPr="00724A1C" w:rsidRDefault="00724A1C" w:rsidP="00724A1C">
      <w:pPr>
        <w:numPr>
          <w:ilvl w:val="0"/>
          <w:numId w:val="11"/>
        </w:numPr>
        <w:spacing w:after="200" w:line="240" w:lineRule="auto"/>
        <w:ind w:left="709"/>
        <w:jc w:val="both"/>
        <w:rPr>
          <w:rFonts w:ascii="Arial" w:eastAsia="Cambria" w:hAnsi="Arial" w:cs="Arial"/>
          <w:szCs w:val="24"/>
          <w:lang w:val="en"/>
        </w:rPr>
      </w:pPr>
      <w:r w:rsidRPr="00724A1C">
        <w:rPr>
          <w:rFonts w:ascii="Arial" w:eastAsia="Cambria" w:hAnsi="Arial" w:cs="Arial"/>
          <w:szCs w:val="24"/>
          <w:lang w:val="en"/>
        </w:rPr>
        <w:t xml:space="preserve">keep full records of the incident, including all associated correspondence and the actions that have been taken to carry out the duty 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with the service user and/or representatives.</w:t>
      </w:r>
    </w:p>
    <w:p w14:paraId="28672CF9" w14:textId="77777777" w:rsidR="00724A1C" w:rsidRPr="00724A1C" w:rsidRDefault="00724A1C" w:rsidP="00724A1C">
      <w:pPr>
        <w:spacing w:before="180" w:after="180" w:line="240" w:lineRule="auto"/>
        <w:jc w:val="both"/>
        <w:rPr>
          <w:rFonts w:ascii="Arial" w:eastAsia="Cambria" w:hAnsi="Arial" w:cs="Arial"/>
          <w:szCs w:val="24"/>
          <w:lang w:val="en"/>
        </w:rPr>
      </w:pPr>
      <w:r w:rsidRPr="00724A1C">
        <w:rPr>
          <w:rFonts w:ascii="Arial" w:eastAsia="Cambria" w:hAnsi="Arial" w:cs="Arial"/>
          <w:szCs w:val="24"/>
          <w:lang w:val="en"/>
        </w:rPr>
        <w:t>Where the person has given consent to their care and support the above actions will be directed at them personally and to others with their agreement. Where the person has been unable to give their consent to their care because of mental incapacity the actions will be followed through communication with their lawful representatives with the expectation that the service user will be involved as much as possible.</w:t>
      </w:r>
    </w:p>
    <w:p w14:paraId="193521F4" w14:textId="77777777" w:rsidR="00724A1C" w:rsidRPr="00724A1C" w:rsidRDefault="00724A1C" w:rsidP="00724A1C">
      <w:pPr>
        <w:spacing w:before="180" w:after="180" w:line="240" w:lineRule="auto"/>
        <w:jc w:val="both"/>
        <w:rPr>
          <w:rFonts w:ascii="Arial" w:eastAsia="Cambria" w:hAnsi="Arial" w:cs="Arial"/>
          <w:szCs w:val="24"/>
          <w:lang w:val="en"/>
        </w:rPr>
      </w:pPr>
      <w:r w:rsidRPr="00724A1C">
        <w:rPr>
          <w:rFonts w:ascii="Arial" w:eastAsia="Cambria" w:hAnsi="Arial" w:cs="Arial"/>
          <w:szCs w:val="24"/>
          <w:lang w:val="en"/>
        </w:rPr>
        <w:t xml:space="preserve">The service understands that the incidents to which a specific duty 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is owed (as opposed to the general duty to act openly and transparently) are those described in the duty </w:t>
      </w:r>
      <w:r w:rsidRPr="00724A1C">
        <w:rPr>
          <w:rFonts w:ascii="Arial" w:eastAsia="Cambria" w:hAnsi="Arial" w:cs="Arial"/>
          <w:szCs w:val="24"/>
          <w:lang w:val="en"/>
        </w:rPr>
        <w:lastRenderedPageBreak/>
        <w:t xml:space="preserve">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Regulation 20.9, i.e. unintended or unexpected incidents that might occur in the delivery of the care service that: “in the reasonable opinion of a health care professional</w:t>
      </w:r>
    </w:p>
    <w:p w14:paraId="26644AC9" w14:textId="77777777" w:rsidR="00724A1C" w:rsidRPr="00724A1C" w:rsidRDefault="00724A1C" w:rsidP="00724A1C">
      <w:pPr>
        <w:numPr>
          <w:ilvl w:val="0"/>
          <w:numId w:val="8"/>
        </w:numPr>
        <w:spacing w:after="200" w:line="240" w:lineRule="auto"/>
        <w:jc w:val="both"/>
        <w:rPr>
          <w:rFonts w:ascii="Arial" w:eastAsia="Cambria" w:hAnsi="Arial" w:cs="Arial"/>
          <w:szCs w:val="24"/>
          <w:lang w:val="en"/>
        </w:rPr>
      </w:pPr>
      <w:r w:rsidRPr="00724A1C">
        <w:rPr>
          <w:rFonts w:ascii="Arial" w:eastAsia="Cambria" w:hAnsi="Arial" w:cs="Arial"/>
          <w:szCs w:val="24"/>
          <w:lang w:val="en"/>
        </w:rPr>
        <w:t>appears to have resulted in</w:t>
      </w:r>
    </w:p>
    <w:p w14:paraId="7095BCE2" w14:textId="77777777" w:rsidR="00724A1C" w:rsidRPr="00724A1C" w:rsidRDefault="00724A1C" w:rsidP="00724A1C">
      <w:pPr>
        <w:numPr>
          <w:ilvl w:val="1"/>
          <w:numId w:val="9"/>
        </w:numPr>
        <w:spacing w:after="200" w:line="240" w:lineRule="auto"/>
        <w:jc w:val="both"/>
        <w:rPr>
          <w:rFonts w:ascii="Arial" w:eastAsia="Cambria" w:hAnsi="Arial" w:cs="Arial"/>
          <w:szCs w:val="24"/>
          <w:lang w:val="en"/>
        </w:rPr>
      </w:pPr>
      <w:r w:rsidRPr="00724A1C">
        <w:rPr>
          <w:rFonts w:ascii="Arial" w:eastAsia="Cambria" w:hAnsi="Arial" w:cs="Arial"/>
          <w:szCs w:val="24"/>
          <w:lang w:val="en"/>
        </w:rPr>
        <w:t>the death of the service user, where the death relates directly to the incident rather than to the natural course of the service user’s illness or underlying condition,</w:t>
      </w:r>
    </w:p>
    <w:p w14:paraId="3B7C2F53" w14:textId="77777777" w:rsidR="00724A1C" w:rsidRPr="00724A1C" w:rsidRDefault="00724A1C" w:rsidP="00724A1C">
      <w:pPr>
        <w:numPr>
          <w:ilvl w:val="1"/>
          <w:numId w:val="9"/>
        </w:numPr>
        <w:spacing w:after="200" w:line="240" w:lineRule="auto"/>
        <w:jc w:val="both"/>
        <w:rPr>
          <w:rFonts w:ascii="Arial" w:eastAsia="Cambria" w:hAnsi="Arial" w:cs="Arial"/>
          <w:szCs w:val="24"/>
          <w:lang w:val="en"/>
        </w:rPr>
      </w:pPr>
      <w:r w:rsidRPr="00724A1C">
        <w:rPr>
          <w:rFonts w:ascii="Arial" w:eastAsia="Cambria" w:hAnsi="Arial" w:cs="Arial"/>
          <w:szCs w:val="24"/>
          <w:lang w:val="en"/>
        </w:rPr>
        <w:t>an impairment of the sensory, motor or intellectual functions of the service user which has lasted, or is likely to last, for a continuous period of at least 28 days,</w:t>
      </w:r>
    </w:p>
    <w:p w14:paraId="26305B7F" w14:textId="77777777" w:rsidR="00724A1C" w:rsidRPr="00724A1C" w:rsidRDefault="00724A1C" w:rsidP="00724A1C">
      <w:pPr>
        <w:numPr>
          <w:ilvl w:val="1"/>
          <w:numId w:val="9"/>
        </w:numPr>
        <w:spacing w:after="200" w:line="240" w:lineRule="auto"/>
        <w:jc w:val="both"/>
        <w:rPr>
          <w:rFonts w:ascii="Arial" w:eastAsia="Cambria" w:hAnsi="Arial" w:cs="Arial"/>
          <w:szCs w:val="24"/>
          <w:lang w:val="en"/>
        </w:rPr>
      </w:pPr>
      <w:r w:rsidRPr="00724A1C">
        <w:rPr>
          <w:rFonts w:ascii="Arial" w:eastAsia="Cambria" w:hAnsi="Arial" w:cs="Arial"/>
          <w:szCs w:val="24"/>
          <w:lang w:val="en"/>
        </w:rPr>
        <w:t>changes to the structure of the service user’s body,</w:t>
      </w:r>
    </w:p>
    <w:p w14:paraId="2832D089" w14:textId="77777777" w:rsidR="00724A1C" w:rsidRPr="00724A1C" w:rsidRDefault="00724A1C" w:rsidP="00724A1C">
      <w:pPr>
        <w:numPr>
          <w:ilvl w:val="1"/>
          <w:numId w:val="9"/>
        </w:numPr>
        <w:spacing w:after="200" w:line="240" w:lineRule="auto"/>
        <w:jc w:val="both"/>
        <w:rPr>
          <w:rFonts w:ascii="Arial" w:eastAsia="Cambria" w:hAnsi="Arial" w:cs="Arial"/>
          <w:szCs w:val="24"/>
          <w:lang w:val="en"/>
        </w:rPr>
      </w:pPr>
      <w:r w:rsidRPr="00724A1C">
        <w:rPr>
          <w:rFonts w:ascii="Arial" w:eastAsia="Cambria" w:hAnsi="Arial" w:cs="Arial"/>
          <w:szCs w:val="24"/>
          <w:lang w:val="en"/>
        </w:rPr>
        <w:t>the service user experiencing prolonged pain or prolonged psychological harm, or</w:t>
      </w:r>
    </w:p>
    <w:p w14:paraId="4076D07E" w14:textId="77777777" w:rsidR="00724A1C" w:rsidRPr="00724A1C" w:rsidRDefault="00724A1C" w:rsidP="00724A1C">
      <w:pPr>
        <w:numPr>
          <w:ilvl w:val="1"/>
          <w:numId w:val="9"/>
        </w:numPr>
        <w:spacing w:after="200" w:line="240" w:lineRule="auto"/>
        <w:jc w:val="both"/>
        <w:rPr>
          <w:rFonts w:ascii="Arial" w:eastAsia="Cambria" w:hAnsi="Arial" w:cs="Arial"/>
          <w:szCs w:val="24"/>
          <w:lang w:val="en"/>
        </w:rPr>
      </w:pPr>
      <w:r w:rsidRPr="00724A1C">
        <w:rPr>
          <w:rFonts w:ascii="Arial" w:eastAsia="Cambria" w:hAnsi="Arial" w:cs="Arial"/>
          <w:szCs w:val="24"/>
          <w:lang w:val="en"/>
        </w:rPr>
        <w:t>the shortening of the life expectancy of the service user; or</w:t>
      </w:r>
    </w:p>
    <w:p w14:paraId="29293882" w14:textId="77777777" w:rsidR="00724A1C" w:rsidRPr="00724A1C" w:rsidRDefault="00724A1C" w:rsidP="00724A1C">
      <w:pPr>
        <w:numPr>
          <w:ilvl w:val="0"/>
          <w:numId w:val="8"/>
        </w:numPr>
        <w:spacing w:after="200" w:line="240" w:lineRule="auto"/>
        <w:jc w:val="both"/>
        <w:rPr>
          <w:rFonts w:ascii="Arial" w:eastAsia="Cambria" w:hAnsi="Arial" w:cs="Arial"/>
          <w:szCs w:val="24"/>
          <w:lang w:val="en"/>
        </w:rPr>
      </w:pPr>
      <w:r w:rsidRPr="00724A1C">
        <w:rPr>
          <w:rFonts w:ascii="Arial" w:eastAsia="Cambria" w:hAnsi="Arial" w:cs="Arial"/>
          <w:szCs w:val="24"/>
          <w:lang w:val="en"/>
        </w:rPr>
        <w:t xml:space="preserve">requires treatment by a health care professional </w:t>
      </w:r>
      <w:proofErr w:type="gramStart"/>
      <w:r w:rsidRPr="00724A1C">
        <w:rPr>
          <w:rFonts w:ascii="Arial" w:eastAsia="Cambria" w:hAnsi="Arial" w:cs="Arial"/>
          <w:szCs w:val="24"/>
          <w:lang w:val="en"/>
        </w:rPr>
        <w:t>in order to</w:t>
      </w:r>
      <w:proofErr w:type="gramEnd"/>
      <w:r w:rsidRPr="00724A1C">
        <w:rPr>
          <w:rFonts w:ascii="Arial" w:eastAsia="Cambria" w:hAnsi="Arial" w:cs="Arial"/>
          <w:szCs w:val="24"/>
          <w:lang w:val="en"/>
        </w:rPr>
        <w:t xml:space="preserve"> prevent</w:t>
      </w:r>
    </w:p>
    <w:p w14:paraId="2D6998B0" w14:textId="77777777" w:rsidR="00724A1C" w:rsidRPr="00724A1C" w:rsidRDefault="00724A1C" w:rsidP="00724A1C">
      <w:pPr>
        <w:numPr>
          <w:ilvl w:val="1"/>
          <w:numId w:val="9"/>
        </w:numPr>
        <w:spacing w:after="200" w:line="240" w:lineRule="auto"/>
        <w:jc w:val="both"/>
        <w:rPr>
          <w:rFonts w:ascii="Arial" w:eastAsia="Cambria" w:hAnsi="Arial" w:cs="Arial"/>
          <w:szCs w:val="24"/>
          <w:lang w:val="en"/>
        </w:rPr>
      </w:pPr>
      <w:r w:rsidRPr="00724A1C">
        <w:rPr>
          <w:rFonts w:ascii="Arial" w:eastAsia="Cambria" w:hAnsi="Arial" w:cs="Arial"/>
          <w:szCs w:val="24"/>
          <w:lang w:val="en"/>
        </w:rPr>
        <w:t>the death of the service user, or</w:t>
      </w:r>
    </w:p>
    <w:p w14:paraId="47135A06" w14:textId="77777777" w:rsidR="00724A1C" w:rsidRPr="00724A1C" w:rsidRDefault="00724A1C" w:rsidP="00724A1C">
      <w:pPr>
        <w:numPr>
          <w:ilvl w:val="1"/>
          <w:numId w:val="9"/>
        </w:numPr>
        <w:spacing w:after="200" w:line="240" w:lineRule="auto"/>
        <w:jc w:val="both"/>
        <w:rPr>
          <w:rFonts w:ascii="Arial" w:eastAsia="Cambria" w:hAnsi="Arial" w:cs="Arial"/>
          <w:szCs w:val="24"/>
          <w:lang w:val="en"/>
        </w:rPr>
      </w:pPr>
      <w:r w:rsidRPr="00724A1C">
        <w:rPr>
          <w:rFonts w:ascii="Arial" w:eastAsia="Cambria" w:hAnsi="Arial" w:cs="Arial"/>
          <w:szCs w:val="24"/>
          <w:lang w:val="en"/>
        </w:rPr>
        <w:t>any injury to the service user which, if left untreated, would lead to one or more of the outcomes” described in (a) above.</w:t>
      </w:r>
    </w:p>
    <w:p w14:paraId="4C7179F6" w14:textId="77777777" w:rsidR="00724A1C" w:rsidRPr="00724A1C" w:rsidRDefault="00724A1C" w:rsidP="00724A1C">
      <w:pPr>
        <w:spacing w:before="180" w:after="180" w:line="240" w:lineRule="auto"/>
        <w:jc w:val="both"/>
        <w:rPr>
          <w:rFonts w:ascii="Arial" w:eastAsia="Cambria" w:hAnsi="Arial" w:cs="Arial"/>
          <w:szCs w:val="24"/>
          <w:lang w:val="en"/>
        </w:rPr>
      </w:pPr>
      <w:r w:rsidRPr="00724A1C">
        <w:rPr>
          <w:rFonts w:ascii="Arial" w:eastAsia="Cambria" w:hAnsi="Arial" w:cs="Arial"/>
          <w:szCs w:val="24"/>
          <w:lang w:val="en"/>
        </w:rPr>
        <w:t xml:space="preserve">The service will review and amend as necessary this duty 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policy in the light of any experiences of having to apply it and CQC guidance.</w:t>
      </w:r>
    </w:p>
    <w:p w14:paraId="3860ADC8"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0"/>
        </w:rPr>
      </w:pPr>
      <w:bookmarkStart w:id="0" w:name="WKID-202009161345010612-09444548"/>
    </w:p>
    <w:p w14:paraId="6FF79C35"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0"/>
        </w:rPr>
      </w:pPr>
      <w:r w:rsidRPr="00724A1C">
        <w:rPr>
          <w:rFonts w:ascii="Arial" w:eastAsia="Calibri" w:hAnsi="Arial" w:cs="Arial"/>
          <w:b/>
          <w:bCs/>
          <w:color w:val="00ADC1"/>
          <w:sz w:val="28"/>
          <w:szCs w:val="20"/>
        </w:rPr>
        <w:t>3. Staff Conduct</w:t>
      </w:r>
      <w:bookmarkEnd w:id="0"/>
    </w:p>
    <w:p w14:paraId="09309332"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0"/>
        </w:rPr>
      </w:pPr>
      <w:r w:rsidRPr="00724A1C">
        <w:rPr>
          <w:rFonts w:ascii="Arial" w:eastAsia="Cambria" w:hAnsi="Arial" w:cs="Arial"/>
          <w:szCs w:val="24"/>
          <w:lang w:val="en"/>
        </w:rPr>
        <w:t xml:space="preserve">The service expects its staff in line with their professional code of conduct to apply a duty 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in </w:t>
      </w:r>
      <w:proofErr w:type="gramStart"/>
      <w:r w:rsidRPr="00724A1C">
        <w:rPr>
          <w:rFonts w:ascii="Arial" w:eastAsia="Cambria" w:hAnsi="Arial" w:cs="Arial"/>
          <w:szCs w:val="24"/>
          <w:lang w:val="en"/>
        </w:rPr>
        <w:t>all of</w:t>
      </w:r>
      <w:proofErr w:type="gramEnd"/>
      <w:r w:rsidRPr="00724A1C">
        <w:rPr>
          <w:rFonts w:ascii="Arial" w:eastAsia="Cambria" w:hAnsi="Arial" w:cs="Arial"/>
          <w:szCs w:val="24"/>
          <w:lang w:val="en"/>
        </w:rPr>
        <w:t xml:space="preserve"> their work with service users. It requires them:</w:t>
      </w:r>
    </w:p>
    <w:p w14:paraId="278B950C" w14:textId="77777777" w:rsidR="00724A1C" w:rsidRPr="00724A1C" w:rsidRDefault="00724A1C" w:rsidP="00724A1C">
      <w:pPr>
        <w:numPr>
          <w:ilvl w:val="0"/>
          <w:numId w:val="10"/>
        </w:numPr>
        <w:spacing w:after="200" w:line="240" w:lineRule="auto"/>
        <w:ind w:left="851"/>
        <w:jc w:val="both"/>
        <w:rPr>
          <w:rFonts w:ascii="Arial" w:eastAsia="Cambria" w:hAnsi="Arial" w:cs="Arial"/>
          <w:szCs w:val="24"/>
          <w:lang w:val="en"/>
        </w:rPr>
      </w:pPr>
      <w:r w:rsidRPr="00724A1C">
        <w:rPr>
          <w:rFonts w:ascii="Arial" w:eastAsia="Cambria" w:hAnsi="Arial" w:cs="Arial"/>
          <w:szCs w:val="24"/>
          <w:lang w:val="en"/>
        </w:rPr>
        <w:t>to be open and honest</w:t>
      </w:r>
    </w:p>
    <w:p w14:paraId="30E1A375" w14:textId="77777777" w:rsidR="00724A1C" w:rsidRPr="00724A1C" w:rsidRDefault="00724A1C" w:rsidP="00724A1C">
      <w:pPr>
        <w:numPr>
          <w:ilvl w:val="0"/>
          <w:numId w:val="10"/>
        </w:numPr>
        <w:spacing w:after="200" w:line="240" w:lineRule="auto"/>
        <w:ind w:left="851"/>
        <w:jc w:val="both"/>
        <w:rPr>
          <w:rFonts w:ascii="Arial" w:eastAsia="Cambria" w:hAnsi="Arial" w:cs="Arial"/>
          <w:szCs w:val="24"/>
          <w:lang w:val="en"/>
        </w:rPr>
      </w:pPr>
      <w:r w:rsidRPr="00724A1C">
        <w:rPr>
          <w:rFonts w:ascii="Arial" w:eastAsia="Cambria" w:hAnsi="Arial" w:cs="Arial"/>
          <w:szCs w:val="24"/>
          <w:lang w:val="en"/>
        </w:rPr>
        <w:t>to admit mistakes where they occur</w:t>
      </w:r>
    </w:p>
    <w:p w14:paraId="5B489EE3" w14:textId="77777777" w:rsidR="00724A1C" w:rsidRPr="00724A1C" w:rsidRDefault="00724A1C" w:rsidP="00724A1C">
      <w:pPr>
        <w:numPr>
          <w:ilvl w:val="0"/>
          <w:numId w:val="10"/>
        </w:numPr>
        <w:spacing w:after="200" w:line="240" w:lineRule="auto"/>
        <w:ind w:left="851"/>
        <w:jc w:val="both"/>
        <w:rPr>
          <w:rFonts w:ascii="Arial" w:eastAsia="Cambria" w:hAnsi="Arial" w:cs="Arial"/>
          <w:szCs w:val="24"/>
          <w:lang w:val="en"/>
        </w:rPr>
      </w:pPr>
      <w:r w:rsidRPr="00724A1C">
        <w:rPr>
          <w:rFonts w:ascii="Arial" w:eastAsia="Cambria" w:hAnsi="Arial" w:cs="Arial"/>
          <w:szCs w:val="24"/>
          <w:lang w:val="en"/>
        </w:rPr>
        <w:t xml:space="preserve">to </w:t>
      </w:r>
      <w:proofErr w:type="spellStart"/>
      <w:r w:rsidRPr="00724A1C">
        <w:rPr>
          <w:rFonts w:ascii="Arial" w:eastAsia="Cambria" w:hAnsi="Arial" w:cs="Arial"/>
          <w:szCs w:val="24"/>
          <w:lang w:val="en"/>
        </w:rPr>
        <w:t>apologise</w:t>
      </w:r>
      <w:proofErr w:type="spellEnd"/>
      <w:r w:rsidRPr="00724A1C">
        <w:rPr>
          <w:rFonts w:ascii="Arial" w:eastAsia="Cambria" w:hAnsi="Arial" w:cs="Arial"/>
          <w:szCs w:val="24"/>
          <w:lang w:val="en"/>
        </w:rPr>
        <w:t xml:space="preserve"> for them</w:t>
      </w:r>
    </w:p>
    <w:p w14:paraId="0C044D13" w14:textId="77777777" w:rsidR="00724A1C" w:rsidRPr="00724A1C" w:rsidRDefault="00724A1C" w:rsidP="00724A1C">
      <w:pPr>
        <w:numPr>
          <w:ilvl w:val="0"/>
          <w:numId w:val="10"/>
        </w:numPr>
        <w:spacing w:after="200" w:line="240" w:lineRule="auto"/>
        <w:ind w:left="851"/>
        <w:jc w:val="both"/>
        <w:rPr>
          <w:rFonts w:ascii="Arial" w:eastAsia="Cambria" w:hAnsi="Arial" w:cs="Arial"/>
          <w:szCs w:val="24"/>
          <w:lang w:val="en"/>
        </w:rPr>
      </w:pPr>
      <w:r w:rsidRPr="00724A1C">
        <w:rPr>
          <w:rFonts w:ascii="Arial" w:eastAsia="Cambria" w:hAnsi="Arial" w:cs="Arial"/>
          <w:szCs w:val="24"/>
          <w:lang w:val="en"/>
        </w:rPr>
        <w:t>to put matters right promptly and</w:t>
      </w:r>
    </w:p>
    <w:p w14:paraId="1C0D86E1" w14:textId="77777777" w:rsidR="00724A1C" w:rsidRPr="00724A1C" w:rsidRDefault="00724A1C" w:rsidP="00724A1C">
      <w:pPr>
        <w:numPr>
          <w:ilvl w:val="0"/>
          <w:numId w:val="10"/>
        </w:numPr>
        <w:spacing w:after="200" w:line="240" w:lineRule="auto"/>
        <w:ind w:left="851"/>
        <w:jc w:val="both"/>
        <w:rPr>
          <w:rFonts w:ascii="Arial" w:eastAsia="Cambria" w:hAnsi="Arial" w:cs="Arial"/>
          <w:szCs w:val="24"/>
          <w:lang w:val="en"/>
        </w:rPr>
      </w:pPr>
      <w:r w:rsidRPr="00724A1C">
        <w:rPr>
          <w:rFonts w:ascii="Arial" w:eastAsia="Cambria" w:hAnsi="Arial" w:cs="Arial"/>
          <w:szCs w:val="24"/>
          <w:lang w:val="en"/>
        </w:rPr>
        <w:t>to follow all applicable reporting and recording procedures.</w:t>
      </w:r>
    </w:p>
    <w:p w14:paraId="4DFC2953" w14:textId="77777777" w:rsidR="00724A1C" w:rsidRPr="00724A1C" w:rsidRDefault="00724A1C" w:rsidP="00724A1C">
      <w:pPr>
        <w:spacing w:before="180" w:after="180" w:line="240" w:lineRule="auto"/>
        <w:jc w:val="both"/>
        <w:rPr>
          <w:rFonts w:ascii="Arial" w:eastAsia="Cambria" w:hAnsi="Arial" w:cs="Arial"/>
          <w:szCs w:val="24"/>
          <w:lang w:val="en"/>
        </w:rPr>
      </w:pPr>
      <w:r w:rsidRPr="00724A1C">
        <w:rPr>
          <w:rFonts w:ascii="Arial" w:eastAsia="Cambria" w:hAnsi="Arial" w:cs="Arial"/>
          <w:szCs w:val="24"/>
          <w:lang w:val="en"/>
        </w:rPr>
        <w:t>The service will take appropriate disciplinary action if there is evidence that staff committing mistakes are doing so in breach of their professional code of conduct.</w:t>
      </w:r>
    </w:p>
    <w:p w14:paraId="5DCA28D9" w14:textId="77777777" w:rsidR="00724A1C" w:rsidRPr="00724A1C" w:rsidRDefault="00724A1C" w:rsidP="00724A1C">
      <w:pPr>
        <w:autoSpaceDE w:val="0"/>
        <w:autoSpaceDN w:val="0"/>
        <w:adjustRightInd w:val="0"/>
        <w:spacing w:after="120" w:line="240" w:lineRule="auto"/>
        <w:jc w:val="both"/>
        <w:rPr>
          <w:rFonts w:ascii="Arial" w:eastAsia="Calibri" w:hAnsi="Arial" w:cs="Arial"/>
          <w:b/>
          <w:bCs/>
          <w:color w:val="00ADC1"/>
          <w:sz w:val="28"/>
          <w:szCs w:val="20"/>
        </w:rPr>
      </w:pPr>
      <w:bookmarkStart w:id="1" w:name="WKID-201503041052480912-77456500"/>
    </w:p>
    <w:p w14:paraId="2F8DE28D" w14:textId="77777777" w:rsidR="00724A1C" w:rsidRPr="00724A1C" w:rsidRDefault="00724A1C" w:rsidP="00724A1C">
      <w:pPr>
        <w:autoSpaceDE w:val="0"/>
        <w:autoSpaceDN w:val="0"/>
        <w:adjustRightInd w:val="0"/>
        <w:spacing w:after="0" w:line="240" w:lineRule="auto"/>
        <w:jc w:val="both"/>
        <w:rPr>
          <w:rFonts w:ascii="Arial" w:eastAsia="Times New Roman" w:hAnsi="Arial" w:cs="Arial"/>
          <w:b/>
          <w:bCs/>
          <w:color w:val="33CCCC"/>
          <w:sz w:val="32"/>
          <w:szCs w:val="32"/>
          <w:lang w:val="en"/>
        </w:rPr>
      </w:pPr>
      <w:r w:rsidRPr="00724A1C">
        <w:rPr>
          <w:rFonts w:ascii="Arial" w:eastAsia="Calibri" w:hAnsi="Arial" w:cs="Arial"/>
          <w:b/>
          <w:bCs/>
          <w:color w:val="00ADC1"/>
          <w:sz w:val="28"/>
          <w:szCs w:val="20"/>
        </w:rPr>
        <w:t>4. Training</w:t>
      </w:r>
      <w:bookmarkEnd w:id="1"/>
    </w:p>
    <w:p w14:paraId="71390D44" w14:textId="77777777" w:rsidR="00724A1C" w:rsidRPr="00724A1C" w:rsidRDefault="00724A1C" w:rsidP="00724A1C">
      <w:pPr>
        <w:autoSpaceDE w:val="0"/>
        <w:autoSpaceDN w:val="0"/>
        <w:adjustRightInd w:val="0"/>
        <w:spacing w:after="0" w:line="240" w:lineRule="auto"/>
        <w:jc w:val="both"/>
        <w:rPr>
          <w:rFonts w:ascii="Arial" w:eastAsia="Cambria" w:hAnsi="Arial" w:cs="Arial"/>
          <w:szCs w:val="24"/>
          <w:lang w:val="en"/>
        </w:rPr>
      </w:pPr>
      <w:r w:rsidRPr="00724A1C">
        <w:rPr>
          <w:rFonts w:ascii="Arial" w:eastAsia="Cambria" w:hAnsi="Arial" w:cs="Arial"/>
          <w:szCs w:val="24"/>
          <w:lang w:val="en"/>
        </w:rPr>
        <w:t xml:space="preserve">Staff training covers the service ethos of openness and transparency, individual responsibilities to act in open and transparent ways and the procedures which the service will follow in exercising its duty of </w:t>
      </w:r>
      <w:proofErr w:type="spellStart"/>
      <w:r w:rsidRPr="00724A1C">
        <w:rPr>
          <w:rFonts w:ascii="Arial" w:eastAsia="Cambria" w:hAnsi="Arial" w:cs="Arial"/>
          <w:szCs w:val="24"/>
          <w:lang w:val="en"/>
        </w:rPr>
        <w:t>candour</w:t>
      </w:r>
      <w:proofErr w:type="spellEnd"/>
      <w:r w:rsidRPr="00724A1C">
        <w:rPr>
          <w:rFonts w:ascii="Arial" w:eastAsia="Cambria" w:hAnsi="Arial" w:cs="Arial"/>
          <w:szCs w:val="24"/>
          <w:lang w:val="en"/>
        </w:rPr>
        <w:t xml:space="preserve"> following incidents that fall within its scope.</w:t>
      </w:r>
    </w:p>
    <w:p w14:paraId="34BEE5EF" w14:textId="77777777" w:rsidR="00724A1C" w:rsidRPr="00724A1C" w:rsidRDefault="00724A1C" w:rsidP="00724A1C">
      <w:pPr>
        <w:autoSpaceDE w:val="0"/>
        <w:autoSpaceDN w:val="0"/>
        <w:adjustRightInd w:val="0"/>
        <w:spacing w:after="0" w:line="240" w:lineRule="auto"/>
        <w:jc w:val="both"/>
        <w:rPr>
          <w:rFonts w:ascii="Arial" w:eastAsia="Cambria" w:hAnsi="Arial" w:cs="Arial"/>
          <w:szCs w:val="24"/>
          <w:lang w:val="en"/>
        </w:rPr>
      </w:pPr>
    </w:p>
    <w:p w14:paraId="1A87E1F6"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0"/>
        </w:rPr>
      </w:pPr>
    </w:p>
    <w:p w14:paraId="69F44F90" w14:textId="77777777" w:rsidR="00724A1C" w:rsidRPr="00724A1C" w:rsidRDefault="00724A1C" w:rsidP="00724A1C">
      <w:pPr>
        <w:autoSpaceDE w:val="0"/>
        <w:autoSpaceDN w:val="0"/>
        <w:adjustRightInd w:val="0"/>
        <w:spacing w:after="0" w:line="240" w:lineRule="auto"/>
        <w:jc w:val="both"/>
        <w:rPr>
          <w:rFonts w:ascii="Arial" w:eastAsia="Calibri" w:hAnsi="Arial" w:cs="Arial"/>
          <w:b/>
          <w:bCs/>
          <w:color w:val="00ADC1"/>
          <w:sz w:val="28"/>
          <w:szCs w:val="20"/>
        </w:rPr>
      </w:pPr>
      <w:r w:rsidRPr="00724A1C">
        <w:rPr>
          <w:rFonts w:ascii="Arial" w:eastAsia="Calibri" w:hAnsi="Arial" w:cs="Arial"/>
          <w:b/>
          <w:bCs/>
          <w:color w:val="00ADC1"/>
          <w:sz w:val="28"/>
          <w:szCs w:val="20"/>
        </w:rPr>
        <w:t>5. Review</w:t>
      </w:r>
    </w:p>
    <w:p w14:paraId="5C9D462A" w14:textId="77777777" w:rsidR="00724A1C" w:rsidRPr="00724A1C" w:rsidRDefault="00724A1C" w:rsidP="00724A1C">
      <w:pPr>
        <w:autoSpaceDE w:val="0"/>
        <w:autoSpaceDN w:val="0"/>
        <w:adjustRightInd w:val="0"/>
        <w:spacing w:after="0" w:line="240" w:lineRule="auto"/>
        <w:jc w:val="both"/>
        <w:rPr>
          <w:rFonts w:ascii="Arial" w:eastAsia="Times New Roman" w:hAnsi="Arial" w:cs="Arial"/>
          <w:b/>
          <w:bCs/>
          <w:color w:val="33CCCC"/>
          <w:sz w:val="32"/>
          <w:szCs w:val="32"/>
          <w:lang w:val="en"/>
        </w:rPr>
      </w:pPr>
      <w:r w:rsidRPr="00724A1C">
        <w:rPr>
          <w:rFonts w:ascii="Arial" w:eastAsia="Cambria" w:hAnsi="Arial" w:cs="Arial"/>
          <w:szCs w:val="24"/>
          <w:lang w:val="en"/>
        </w:rPr>
        <w:t xml:space="preserve">This policy will be </w:t>
      </w:r>
      <w:proofErr w:type="gramStart"/>
      <w:r w:rsidRPr="00724A1C">
        <w:rPr>
          <w:rFonts w:ascii="Arial" w:eastAsia="Cambria" w:hAnsi="Arial" w:cs="Arial"/>
          <w:szCs w:val="24"/>
          <w:lang w:val="en"/>
        </w:rPr>
        <w:t>review</w:t>
      </w:r>
      <w:proofErr w:type="gramEnd"/>
      <w:r w:rsidRPr="00724A1C">
        <w:rPr>
          <w:rFonts w:ascii="Arial" w:eastAsia="Cambria" w:hAnsi="Arial" w:cs="Arial"/>
          <w:szCs w:val="24"/>
          <w:lang w:val="en"/>
        </w:rPr>
        <w:t xml:space="preserve"> every two years by the Quality Advisor.</w:t>
      </w:r>
    </w:p>
    <w:p w14:paraId="7C61E4B6" w14:textId="77777777" w:rsidR="00BA1153" w:rsidRPr="00BA1153" w:rsidRDefault="00BA1153" w:rsidP="00BA1153">
      <w:pPr>
        <w:jc w:val="center"/>
      </w:pPr>
    </w:p>
    <w:sectPr w:rsidR="00BA1153" w:rsidRPr="00BA1153">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1E4B9" w14:textId="77777777" w:rsidR="006B2A8D" w:rsidRDefault="006B2A8D" w:rsidP="000E44E2">
      <w:pPr>
        <w:spacing w:after="0" w:line="240" w:lineRule="auto"/>
      </w:pPr>
      <w:r>
        <w:separator/>
      </w:r>
    </w:p>
  </w:endnote>
  <w:endnote w:type="continuationSeparator" w:id="0">
    <w:p w14:paraId="7C61E4BA" w14:textId="77777777" w:rsidR="006B2A8D" w:rsidRDefault="006B2A8D" w:rsidP="000E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E4BD" w14:textId="3B31CC83" w:rsidR="000E44E2" w:rsidRPr="00E63052" w:rsidRDefault="000E44E2" w:rsidP="000E44E2">
    <w:pPr>
      <w:pStyle w:val="Footer"/>
      <w:rPr>
        <w:rFonts w:ascii="Arial" w:hAnsi="Arial" w:cs="Arial"/>
        <w:color w:val="902F88"/>
        <w:sz w:val="20"/>
        <w:szCs w:val="20"/>
        <w:lang w:val="en-US"/>
      </w:rPr>
    </w:pPr>
    <w:r w:rsidRPr="00E63052">
      <w:rPr>
        <w:rFonts w:ascii="Arial" w:hAnsi="Arial" w:cs="Arial"/>
        <w:color w:val="902F88"/>
        <w:sz w:val="20"/>
        <w:szCs w:val="20"/>
        <w:lang w:val="en-US"/>
      </w:rPr>
      <w:t xml:space="preserve">Version: </w:t>
    </w:r>
    <w:r w:rsidR="000350B4">
      <w:rPr>
        <w:rFonts w:ascii="Arial" w:hAnsi="Arial" w:cs="Arial"/>
        <w:color w:val="902F88"/>
        <w:sz w:val="20"/>
        <w:szCs w:val="20"/>
        <w:lang w:val="en-US"/>
      </w:rPr>
      <w:t>4</w:t>
    </w:r>
    <w:r w:rsidRPr="00E63052">
      <w:rPr>
        <w:rFonts w:ascii="Arial" w:hAnsi="Arial" w:cs="Arial"/>
        <w:color w:val="902F88"/>
        <w:sz w:val="20"/>
        <w:szCs w:val="20"/>
        <w:lang w:val="en-US"/>
      </w:rPr>
      <w:tab/>
      <w:t>© The Aurora Group 202</w:t>
    </w:r>
    <w:r w:rsidR="006E0125">
      <w:rPr>
        <w:rFonts w:ascii="Arial" w:hAnsi="Arial" w:cs="Arial"/>
        <w:color w:val="902F88"/>
        <w:sz w:val="20"/>
        <w:szCs w:val="20"/>
        <w:lang w:val="en-US"/>
      </w:rPr>
      <w:t>3</w:t>
    </w:r>
    <w:r w:rsidRPr="00E63052">
      <w:rPr>
        <w:rFonts w:ascii="Arial" w:hAnsi="Arial" w:cs="Arial"/>
        <w:color w:val="902F88"/>
        <w:sz w:val="20"/>
        <w:szCs w:val="20"/>
        <w:lang w:val="en-US"/>
      </w:rPr>
      <w:tab/>
    </w:r>
    <w:r w:rsidR="000A3B39" w:rsidRPr="00E63052">
      <w:rPr>
        <w:rFonts w:ascii="Arial" w:hAnsi="Arial" w:cs="Arial"/>
        <w:color w:val="902F88"/>
        <w:sz w:val="20"/>
        <w:szCs w:val="20"/>
        <w:lang w:val="en-US"/>
      </w:rPr>
      <w:t>Approved by</w:t>
    </w:r>
    <w:r w:rsidRPr="00E63052">
      <w:rPr>
        <w:rFonts w:ascii="Arial" w:hAnsi="Arial" w:cs="Arial"/>
        <w:color w:val="902F88"/>
        <w:sz w:val="20"/>
        <w:szCs w:val="20"/>
        <w:lang w:val="en-US"/>
      </w:rPr>
      <w:t xml:space="preserve">: </w:t>
    </w:r>
  </w:p>
  <w:p w14:paraId="7C61E4BE" w14:textId="5AB5535B" w:rsidR="000E44E2" w:rsidRPr="00E63052" w:rsidRDefault="000E44E2" w:rsidP="000E44E2">
    <w:pPr>
      <w:pStyle w:val="Footer"/>
      <w:rPr>
        <w:rFonts w:ascii="Arial" w:hAnsi="Arial" w:cs="Arial"/>
        <w:color w:val="902F88"/>
        <w:lang w:val="en-US"/>
      </w:rPr>
    </w:pPr>
    <w:r w:rsidRPr="00E63052">
      <w:rPr>
        <w:rFonts w:ascii="Arial" w:hAnsi="Arial" w:cs="Arial"/>
        <w:color w:val="902F88"/>
        <w:sz w:val="20"/>
        <w:szCs w:val="20"/>
        <w:lang w:val="en-US"/>
      </w:rPr>
      <w:t xml:space="preserve">Implementation date: </w:t>
    </w:r>
    <w:r w:rsidR="00D6499D">
      <w:rPr>
        <w:rFonts w:ascii="Arial" w:hAnsi="Arial" w:cs="Arial"/>
        <w:color w:val="902F88"/>
        <w:sz w:val="20"/>
        <w:szCs w:val="20"/>
        <w:lang w:val="en-US"/>
      </w:rPr>
      <w:t>April 202</w:t>
    </w:r>
    <w:r w:rsidR="006C7FA3">
      <w:rPr>
        <w:rFonts w:ascii="Arial" w:hAnsi="Arial" w:cs="Arial"/>
        <w:color w:val="902F88"/>
        <w:sz w:val="20"/>
        <w:szCs w:val="20"/>
        <w:lang w:val="en-US"/>
      </w:rPr>
      <w:t>5</w:t>
    </w:r>
    <w:r w:rsidRPr="00E63052">
      <w:rPr>
        <w:rFonts w:ascii="Arial" w:hAnsi="Arial" w:cs="Arial"/>
        <w:color w:val="902F88"/>
        <w:sz w:val="20"/>
        <w:szCs w:val="20"/>
        <w:lang w:val="en-US"/>
      </w:rPr>
      <w:tab/>
      <w:t xml:space="preserve"> Page </w:t>
    </w:r>
    <w:r w:rsidRPr="00E63052">
      <w:rPr>
        <w:rFonts w:ascii="Arial" w:hAnsi="Arial" w:cs="Arial"/>
        <w:bCs/>
        <w:color w:val="902F88"/>
        <w:sz w:val="20"/>
        <w:szCs w:val="20"/>
        <w:lang w:val="en-US"/>
      </w:rPr>
      <w:fldChar w:fldCharType="begin"/>
    </w:r>
    <w:r w:rsidRPr="00E63052">
      <w:rPr>
        <w:rFonts w:ascii="Arial" w:hAnsi="Arial" w:cs="Arial"/>
        <w:bCs/>
        <w:color w:val="902F88"/>
        <w:sz w:val="20"/>
        <w:szCs w:val="20"/>
        <w:lang w:val="en-US"/>
      </w:rPr>
      <w:instrText xml:space="preserve"> PAGE </w:instrText>
    </w:r>
    <w:r w:rsidRPr="00E63052">
      <w:rPr>
        <w:rFonts w:ascii="Arial" w:hAnsi="Arial" w:cs="Arial"/>
        <w:bCs/>
        <w:color w:val="902F88"/>
        <w:sz w:val="20"/>
        <w:szCs w:val="20"/>
        <w:lang w:val="en-US"/>
      </w:rPr>
      <w:fldChar w:fldCharType="separate"/>
    </w:r>
    <w:r w:rsidR="006B2A8D">
      <w:rPr>
        <w:rFonts w:ascii="Arial" w:hAnsi="Arial" w:cs="Arial"/>
        <w:bCs/>
        <w:noProof/>
        <w:color w:val="902F88"/>
        <w:sz w:val="20"/>
        <w:szCs w:val="20"/>
        <w:lang w:val="en-US"/>
      </w:rPr>
      <w:t>1</w:t>
    </w:r>
    <w:r w:rsidRPr="00E63052">
      <w:rPr>
        <w:rFonts w:ascii="Arial" w:hAnsi="Arial" w:cs="Arial"/>
        <w:color w:val="902F88"/>
        <w:sz w:val="20"/>
        <w:szCs w:val="20"/>
      </w:rPr>
      <w:fldChar w:fldCharType="end"/>
    </w:r>
    <w:r w:rsidRPr="00E63052">
      <w:rPr>
        <w:rFonts w:ascii="Arial" w:hAnsi="Arial" w:cs="Arial"/>
        <w:color w:val="902F88"/>
        <w:sz w:val="20"/>
        <w:szCs w:val="20"/>
        <w:lang w:val="en-US"/>
      </w:rPr>
      <w:t xml:space="preserve"> of </w:t>
    </w:r>
    <w:r w:rsidRPr="00E63052">
      <w:rPr>
        <w:rFonts w:ascii="Arial" w:hAnsi="Arial" w:cs="Arial"/>
        <w:bCs/>
        <w:color w:val="902F88"/>
        <w:sz w:val="20"/>
        <w:szCs w:val="20"/>
        <w:lang w:val="en-US"/>
      </w:rPr>
      <w:fldChar w:fldCharType="begin"/>
    </w:r>
    <w:r w:rsidRPr="00E63052">
      <w:rPr>
        <w:rFonts w:ascii="Arial" w:hAnsi="Arial" w:cs="Arial"/>
        <w:bCs/>
        <w:color w:val="902F88"/>
        <w:sz w:val="20"/>
        <w:szCs w:val="20"/>
        <w:lang w:val="en-US"/>
      </w:rPr>
      <w:instrText xml:space="preserve"> NUMPAGES  </w:instrText>
    </w:r>
    <w:r w:rsidRPr="00E63052">
      <w:rPr>
        <w:rFonts w:ascii="Arial" w:hAnsi="Arial" w:cs="Arial"/>
        <w:bCs/>
        <w:color w:val="902F88"/>
        <w:sz w:val="20"/>
        <w:szCs w:val="20"/>
        <w:lang w:val="en-US"/>
      </w:rPr>
      <w:fldChar w:fldCharType="separate"/>
    </w:r>
    <w:r w:rsidR="006B2A8D">
      <w:rPr>
        <w:rFonts w:ascii="Arial" w:hAnsi="Arial" w:cs="Arial"/>
        <w:bCs/>
        <w:noProof/>
        <w:color w:val="902F88"/>
        <w:sz w:val="20"/>
        <w:szCs w:val="20"/>
        <w:lang w:val="en-US"/>
      </w:rPr>
      <w:t>1</w:t>
    </w:r>
    <w:r w:rsidRPr="00E63052">
      <w:rPr>
        <w:rFonts w:ascii="Arial" w:hAnsi="Arial" w:cs="Arial"/>
        <w:color w:val="902F88"/>
        <w:sz w:val="20"/>
        <w:szCs w:val="20"/>
      </w:rPr>
      <w:fldChar w:fldCharType="end"/>
    </w:r>
    <w:r w:rsidRPr="00E63052">
      <w:rPr>
        <w:rFonts w:ascii="Arial" w:hAnsi="Arial" w:cs="Arial"/>
        <w:bCs/>
        <w:color w:val="902F88"/>
        <w:sz w:val="20"/>
        <w:szCs w:val="20"/>
        <w:lang w:val="en-US"/>
      </w:rPr>
      <w:tab/>
    </w:r>
    <w:r w:rsidR="00D6499D">
      <w:rPr>
        <w:rFonts w:ascii="Arial" w:hAnsi="Arial" w:cs="Arial"/>
        <w:bCs/>
        <w:color w:val="902F88"/>
        <w:sz w:val="20"/>
        <w:szCs w:val="20"/>
        <w:lang w:val="en-US"/>
      </w:rPr>
      <w:t>Quality Group</w:t>
    </w:r>
  </w:p>
  <w:p w14:paraId="7C61E4BF" w14:textId="77777777" w:rsidR="000E44E2" w:rsidRPr="000E44E2" w:rsidRDefault="000E44E2" w:rsidP="000E4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1E4B7" w14:textId="77777777" w:rsidR="006B2A8D" w:rsidRDefault="006B2A8D" w:rsidP="000E44E2">
      <w:pPr>
        <w:spacing w:after="0" w:line="240" w:lineRule="auto"/>
      </w:pPr>
      <w:r>
        <w:separator/>
      </w:r>
    </w:p>
  </w:footnote>
  <w:footnote w:type="continuationSeparator" w:id="0">
    <w:p w14:paraId="7C61E4B8" w14:textId="77777777" w:rsidR="006B2A8D" w:rsidRDefault="006B2A8D" w:rsidP="000E4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E4BB" w14:textId="3A628CF6" w:rsidR="00E83DA7" w:rsidRPr="00E83DA7" w:rsidRDefault="00E83DA7" w:rsidP="00E83DA7">
    <w:pPr>
      <w:tabs>
        <w:tab w:val="center" w:pos="4680"/>
        <w:tab w:val="right" w:pos="9360"/>
      </w:tabs>
      <w:spacing w:after="0" w:line="240" w:lineRule="auto"/>
      <w:rPr>
        <w:rFonts w:ascii="Calibri" w:eastAsia="Times New Roman" w:hAnsi="Calibri" w:cs="Times New Roman"/>
        <w:lang w:val="en-US"/>
      </w:rPr>
    </w:pPr>
    <w:r w:rsidRPr="00E83DA7">
      <w:rPr>
        <w:rFonts w:ascii="Calibri" w:eastAsia="Times New Roman" w:hAnsi="Calibri" w:cs="Times New Roman"/>
        <w:noProof/>
        <w:lang w:eastAsia="en-GB"/>
      </w:rPr>
      <w:drawing>
        <wp:anchor distT="0" distB="0" distL="114300" distR="114300" simplePos="0" relativeHeight="251659264" behindDoc="0" locked="0" layoutInCell="1" allowOverlap="1" wp14:anchorId="7C61E4C0" wp14:editId="7C61E4C1">
          <wp:simplePos x="0" y="0"/>
          <wp:positionH relativeFrom="page">
            <wp:posOffset>2886710</wp:posOffset>
          </wp:positionH>
          <wp:positionV relativeFrom="paragraph">
            <wp:posOffset>-139700</wp:posOffset>
          </wp:positionV>
          <wp:extent cx="1823720" cy="403225"/>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720" cy="403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3DA7">
      <w:rPr>
        <w:rFonts w:ascii="Calibri" w:eastAsia="Times New Roman" w:hAnsi="Calibri" w:cs="Times New Roman"/>
        <w:lang w:val="en-US"/>
      </w:rPr>
      <w:t xml:space="preserve">Policy Ref: </w:t>
    </w:r>
    <w:proofErr w:type="spellStart"/>
    <w:r w:rsidR="00900799">
      <w:rPr>
        <w:rFonts w:ascii="Calibri" w:eastAsia="Times New Roman" w:hAnsi="Calibri" w:cs="Times New Roman"/>
        <w:lang w:val="en-US"/>
      </w:rPr>
      <w:t>A36</w:t>
    </w:r>
    <w:proofErr w:type="spellEnd"/>
  </w:p>
  <w:p w14:paraId="7C61E4BC" w14:textId="77777777" w:rsidR="000E44E2" w:rsidRDefault="000E4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5038D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52943125" o:spid="_x0000_i1025" type="#_x0000_t75" style="width:209.4pt;height:331.2pt;visibility:visible;mso-wrap-style:square">
            <v:imagedata r:id="rId1" o:title=""/>
          </v:shape>
        </w:pict>
      </mc:Choice>
      <mc:Fallback>
        <w:drawing>
          <wp:inline distT="0" distB="0" distL="0" distR="0" wp14:anchorId="5AEDBB28">
            <wp:extent cx="2659380" cy="4206240"/>
            <wp:effectExtent l="0" t="0" r="0" b="0"/>
            <wp:docPr id="2052943125" name="Picture 205294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59380" cy="4206240"/>
                    </a:xfrm>
                    <a:prstGeom prst="rect">
                      <a:avLst/>
                    </a:prstGeom>
                    <a:noFill/>
                    <a:ln>
                      <a:noFill/>
                    </a:ln>
                  </pic:spPr>
                </pic:pic>
              </a:graphicData>
            </a:graphic>
          </wp:inline>
        </w:drawing>
      </mc:Fallback>
    </mc:AlternateContent>
  </w:numPicBullet>
  <w:abstractNum w:abstractNumId="0" w15:restartNumberingAfterBreak="0">
    <w:nsid w:val="13C93514"/>
    <w:multiLevelType w:val="hybridMultilevel"/>
    <w:tmpl w:val="24C63B12"/>
    <w:lvl w:ilvl="0" w:tplc="808C15A8">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1" w15:restartNumberingAfterBreak="0">
    <w:nsid w:val="1B332D65"/>
    <w:multiLevelType w:val="hybridMultilevel"/>
    <w:tmpl w:val="56706E0A"/>
    <w:lvl w:ilvl="0" w:tplc="7B70E45E">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DE04560"/>
    <w:multiLevelType w:val="multilevel"/>
    <w:tmpl w:val="553C4EAC"/>
    <w:lvl w:ilvl="0">
      <w:start w:val="8"/>
      <w:numFmt w:val="decimal"/>
      <w:lvlText w:val="%1"/>
      <w:lvlJc w:val="left"/>
      <w:pPr>
        <w:ind w:left="435" w:hanging="435"/>
      </w:pPr>
      <w:rPr>
        <w:rFonts w:eastAsiaTheme="minorHAnsi" w:hint="default"/>
      </w:rPr>
    </w:lvl>
    <w:lvl w:ilvl="1">
      <w:start w:val="1"/>
      <w:numFmt w:val="decimal"/>
      <w:lvlText w:val="%1.%2"/>
      <w:lvlJc w:val="left"/>
      <w:pPr>
        <w:ind w:left="435" w:hanging="43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3" w15:restartNumberingAfterBreak="0">
    <w:nsid w:val="2502652D"/>
    <w:multiLevelType w:val="hybridMultilevel"/>
    <w:tmpl w:val="168C6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9F4DD6"/>
    <w:multiLevelType w:val="multilevel"/>
    <w:tmpl w:val="B7C81760"/>
    <w:lvl w:ilvl="0">
      <w:start w:val="1"/>
      <w:numFmt w:val="bullet"/>
      <w:lvlText w:val="ñ"/>
      <w:lvlJc w:val="left"/>
      <w:pPr>
        <w:tabs>
          <w:tab w:val="num" w:pos="0"/>
        </w:tabs>
        <w:ind w:left="480" w:hanging="480"/>
      </w:pPr>
      <w:rPr>
        <w:rFonts w:ascii="Symbol" w:hAnsi="Symbol" w:hint="default"/>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5" w15:restartNumberingAfterBreak="0">
    <w:nsid w:val="427C4573"/>
    <w:multiLevelType w:val="multilevel"/>
    <w:tmpl w:val="456A7028"/>
    <w:lvl w:ilvl="0">
      <w:start w:val="1"/>
      <w:numFmt w:val="bullet"/>
      <w:lvlText w:val="ñ"/>
      <w:lvlJc w:val="left"/>
      <w:pPr>
        <w:tabs>
          <w:tab w:val="num" w:pos="0"/>
        </w:tabs>
        <w:ind w:left="480" w:hanging="480"/>
      </w:pPr>
      <w:rPr>
        <w:rFonts w:ascii="Symbol" w:hAnsi="Symbol" w:hint="default"/>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6" w15:restartNumberingAfterBreak="0">
    <w:nsid w:val="47261BAD"/>
    <w:multiLevelType w:val="multilevel"/>
    <w:tmpl w:val="28A2567A"/>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7"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 w15:restartNumberingAfterBreak="0">
    <w:nsid w:val="71315DCA"/>
    <w:multiLevelType w:val="multilevel"/>
    <w:tmpl w:val="BB20538A"/>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9" w15:restartNumberingAfterBreak="0">
    <w:nsid w:val="7702524B"/>
    <w:multiLevelType w:val="multilevel"/>
    <w:tmpl w:val="8CA07E32"/>
    <w:lvl w:ilvl="0">
      <w:start w:val="8"/>
      <w:numFmt w:val="decimal"/>
      <w:lvlText w:val="%1"/>
      <w:lvlJc w:val="left"/>
      <w:pPr>
        <w:ind w:left="435" w:hanging="435"/>
      </w:pPr>
      <w:rPr>
        <w:rFonts w:eastAsiaTheme="minorHAnsi" w:cs="Arial" w:hint="default"/>
        <w:color w:val="13263F"/>
      </w:rPr>
    </w:lvl>
    <w:lvl w:ilvl="1">
      <w:start w:val="1"/>
      <w:numFmt w:val="decimal"/>
      <w:lvlText w:val="%1.%2"/>
      <w:lvlJc w:val="left"/>
      <w:pPr>
        <w:ind w:left="435" w:hanging="435"/>
      </w:pPr>
      <w:rPr>
        <w:rFonts w:eastAsiaTheme="minorHAnsi" w:cs="Arial" w:hint="default"/>
        <w:color w:val="13263F"/>
      </w:rPr>
    </w:lvl>
    <w:lvl w:ilvl="2">
      <w:start w:val="1"/>
      <w:numFmt w:val="decimal"/>
      <w:lvlText w:val="%1.%2.%3"/>
      <w:lvlJc w:val="left"/>
      <w:pPr>
        <w:ind w:left="720" w:hanging="720"/>
      </w:pPr>
      <w:rPr>
        <w:rFonts w:eastAsiaTheme="minorHAnsi" w:cs="Arial" w:hint="default"/>
        <w:color w:val="13263F"/>
      </w:rPr>
    </w:lvl>
    <w:lvl w:ilvl="3">
      <w:start w:val="1"/>
      <w:numFmt w:val="decimal"/>
      <w:lvlText w:val="%1.%2.%3.%4"/>
      <w:lvlJc w:val="left"/>
      <w:pPr>
        <w:ind w:left="720" w:hanging="720"/>
      </w:pPr>
      <w:rPr>
        <w:rFonts w:eastAsiaTheme="minorHAnsi" w:cs="Arial" w:hint="default"/>
        <w:color w:val="13263F"/>
      </w:rPr>
    </w:lvl>
    <w:lvl w:ilvl="4">
      <w:start w:val="1"/>
      <w:numFmt w:val="decimal"/>
      <w:lvlText w:val="%1.%2.%3.%4.%5"/>
      <w:lvlJc w:val="left"/>
      <w:pPr>
        <w:ind w:left="1080" w:hanging="1080"/>
      </w:pPr>
      <w:rPr>
        <w:rFonts w:eastAsiaTheme="minorHAnsi" w:cs="Arial" w:hint="default"/>
        <w:color w:val="13263F"/>
      </w:rPr>
    </w:lvl>
    <w:lvl w:ilvl="5">
      <w:start w:val="1"/>
      <w:numFmt w:val="decimal"/>
      <w:lvlText w:val="%1.%2.%3.%4.%5.%6"/>
      <w:lvlJc w:val="left"/>
      <w:pPr>
        <w:ind w:left="1080" w:hanging="1080"/>
      </w:pPr>
      <w:rPr>
        <w:rFonts w:eastAsiaTheme="minorHAnsi" w:cs="Arial" w:hint="default"/>
        <w:color w:val="13263F"/>
      </w:rPr>
    </w:lvl>
    <w:lvl w:ilvl="6">
      <w:start w:val="1"/>
      <w:numFmt w:val="decimal"/>
      <w:lvlText w:val="%1.%2.%3.%4.%5.%6.%7"/>
      <w:lvlJc w:val="left"/>
      <w:pPr>
        <w:ind w:left="1440" w:hanging="1440"/>
      </w:pPr>
      <w:rPr>
        <w:rFonts w:eastAsiaTheme="minorHAnsi" w:cs="Arial" w:hint="default"/>
        <w:color w:val="13263F"/>
      </w:rPr>
    </w:lvl>
    <w:lvl w:ilvl="7">
      <w:start w:val="1"/>
      <w:numFmt w:val="decimal"/>
      <w:lvlText w:val="%1.%2.%3.%4.%5.%6.%7.%8"/>
      <w:lvlJc w:val="left"/>
      <w:pPr>
        <w:ind w:left="1440" w:hanging="1440"/>
      </w:pPr>
      <w:rPr>
        <w:rFonts w:eastAsiaTheme="minorHAnsi" w:cs="Arial" w:hint="default"/>
        <w:color w:val="13263F"/>
      </w:rPr>
    </w:lvl>
    <w:lvl w:ilvl="8">
      <w:start w:val="1"/>
      <w:numFmt w:val="decimal"/>
      <w:lvlText w:val="%1.%2.%3.%4.%5.%6.%7.%8.%9"/>
      <w:lvlJc w:val="left"/>
      <w:pPr>
        <w:ind w:left="1800" w:hanging="1800"/>
      </w:pPr>
      <w:rPr>
        <w:rFonts w:eastAsiaTheme="minorHAnsi" w:cs="Arial" w:hint="default"/>
        <w:color w:val="13263F"/>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932324177">
    <w:abstractNumId w:val="10"/>
  </w:num>
  <w:num w:numId="2" w16cid:durableId="19248027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6027252">
    <w:abstractNumId w:val="7"/>
  </w:num>
  <w:num w:numId="4" w16cid:durableId="1236470313">
    <w:abstractNumId w:val="9"/>
  </w:num>
  <w:num w:numId="5" w16cid:durableId="1344240882">
    <w:abstractNumId w:val="2"/>
  </w:num>
  <w:num w:numId="6" w16cid:durableId="1637879535">
    <w:abstractNumId w:val="3"/>
  </w:num>
  <w:num w:numId="7" w16cid:durableId="1629579702">
    <w:abstractNumId w:val="0"/>
  </w:num>
  <w:num w:numId="8" w16cid:durableId="19521294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44755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9788490">
    <w:abstractNumId w:val="4"/>
  </w:num>
  <w:num w:numId="11" w16cid:durableId="629701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37F5"/>
    <w:rsid w:val="000302C6"/>
    <w:rsid w:val="000350B4"/>
    <w:rsid w:val="0003600D"/>
    <w:rsid w:val="000A3B39"/>
    <w:rsid w:val="000B4123"/>
    <w:rsid w:val="000E44E2"/>
    <w:rsid w:val="00104CB5"/>
    <w:rsid w:val="0016212F"/>
    <w:rsid w:val="00180BE3"/>
    <w:rsid w:val="002C4EC7"/>
    <w:rsid w:val="002F6BBF"/>
    <w:rsid w:val="00416172"/>
    <w:rsid w:val="00416E3B"/>
    <w:rsid w:val="00573742"/>
    <w:rsid w:val="00662BF0"/>
    <w:rsid w:val="006B2A8D"/>
    <w:rsid w:val="006C7FA3"/>
    <w:rsid w:val="006D1130"/>
    <w:rsid w:val="006E0125"/>
    <w:rsid w:val="00724A1C"/>
    <w:rsid w:val="008E1D4C"/>
    <w:rsid w:val="00900799"/>
    <w:rsid w:val="00961E77"/>
    <w:rsid w:val="00A212C3"/>
    <w:rsid w:val="00A92CBA"/>
    <w:rsid w:val="00AB15E6"/>
    <w:rsid w:val="00AD1F99"/>
    <w:rsid w:val="00B46E40"/>
    <w:rsid w:val="00BA1153"/>
    <w:rsid w:val="00BD1D0C"/>
    <w:rsid w:val="00D023AD"/>
    <w:rsid w:val="00D6499D"/>
    <w:rsid w:val="00DF102E"/>
    <w:rsid w:val="00E11989"/>
    <w:rsid w:val="00E63052"/>
    <w:rsid w:val="00E83D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1E439"/>
  <w15:chartTrackingRefBased/>
  <w15:docId w15:val="{C0100146-6C34-4D0E-834E-F637021C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BA1153"/>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DF10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BA1153"/>
    <w:rPr>
      <w:rFonts w:ascii="Arial" w:eastAsia="Calibri" w:hAnsi="Arial" w:cs="Arial"/>
      <w:b/>
      <w:color w:val="FF1F64"/>
      <w:sz w:val="28"/>
      <w:szCs w:val="36"/>
    </w:rPr>
  </w:style>
  <w:style w:type="character" w:styleId="Hyperlink">
    <w:name w:val="Hyperlink"/>
    <w:uiPriority w:val="99"/>
    <w:semiHidden/>
    <w:unhideWhenUsed/>
    <w:qFormat/>
    <w:rsid w:val="00BA1153"/>
    <w:rPr>
      <w:color w:val="0072CC"/>
      <w:u w:val="single"/>
    </w:rPr>
  </w:style>
  <w:style w:type="paragraph" w:styleId="CommentText">
    <w:name w:val="annotation text"/>
    <w:basedOn w:val="Normal"/>
    <w:link w:val="CommentTextChar"/>
    <w:uiPriority w:val="99"/>
    <w:semiHidden/>
    <w:unhideWhenUsed/>
    <w:rsid w:val="00BA1153"/>
    <w:pPr>
      <w:spacing w:after="120" w:line="240" w:lineRule="auto"/>
    </w:pPr>
    <w:rPr>
      <w:rFonts w:ascii="Arial" w:eastAsia="MS Mincho" w:hAnsi="Arial" w:cs="Times New Roman"/>
      <w:sz w:val="20"/>
      <w:szCs w:val="20"/>
      <w:lang w:val="en-US"/>
    </w:rPr>
  </w:style>
  <w:style w:type="character" w:customStyle="1" w:styleId="CommentTextChar">
    <w:name w:val="Comment Text Char"/>
    <w:basedOn w:val="DefaultParagraphFont"/>
    <w:link w:val="CommentText"/>
    <w:uiPriority w:val="99"/>
    <w:semiHidden/>
    <w:rsid w:val="00BA1153"/>
    <w:rPr>
      <w:rFonts w:ascii="Arial" w:eastAsia="MS Mincho" w:hAnsi="Arial" w:cs="Times New Roman"/>
      <w:sz w:val="20"/>
      <w:szCs w:val="20"/>
      <w:lang w:val="en-US"/>
    </w:rPr>
  </w:style>
  <w:style w:type="character" w:customStyle="1" w:styleId="1bodycopy10ptChar">
    <w:name w:val="1 body copy 10pt Char"/>
    <w:link w:val="1bodycopy10pt"/>
    <w:locked/>
    <w:rsid w:val="00BA1153"/>
    <w:rPr>
      <w:rFonts w:ascii="MS Mincho" w:eastAsia="MS Mincho"/>
      <w:szCs w:val="24"/>
      <w:lang w:val="en-US"/>
    </w:rPr>
  </w:style>
  <w:style w:type="paragraph" w:customStyle="1" w:styleId="1bodycopy10pt">
    <w:name w:val="1 body copy 10pt"/>
    <w:basedOn w:val="Normal"/>
    <w:link w:val="1bodycopy10ptChar"/>
    <w:qFormat/>
    <w:rsid w:val="00BA1153"/>
    <w:pPr>
      <w:spacing w:after="120" w:line="240" w:lineRule="auto"/>
    </w:pPr>
    <w:rPr>
      <w:rFonts w:ascii="MS Mincho" w:eastAsia="MS Mincho"/>
      <w:szCs w:val="24"/>
      <w:lang w:val="en-US"/>
    </w:rPr>
  </w:style>
  <w:style w:type="paragraph" w:customStyle="1" w:styleId="4Bulletedcopyblue">
    <w:name w:val="4 Bulleted copy blue"/>
    <w:basedOn w:val="Normal"/>
    <w:qFormat/>
    <w:rsid w:val="00BA1153"/>
    <w:pPr>
      <w:numPr>
        <w:numId w:val="1"/>
      </w:numPr>
      <w:spacing w:after="120" w:line="240" w:lineRule="auto"/>
    </w:pPr>
    <w:rPr>
      <w:rFonts w:ascii="Arial" w:eastAsia="MS Mincho" w:hAnsi="Arial" w:cs="Arial"/>
      <w:sz w:val="20"/>
      <w:szCs w:val="20"/>
      <w:lang w:val="en-US"/>
    </w:rPr>
  </w:style>
  <w:style w:type="character" w:customStyle="1" w:styleId="Subhead2Char">
    <w:name w:val="Subhead 2 Char"/>
    <w:link w:val="Subhead2"/>
    <w:locked/>
    <w:rsid w:val="00BA1153"/>
    <w:rPr>
      <w:rFonts w:ascii="MS Mincho" w:eastAsia="MS Mincho"/>
      <w:b/>
      <w:color w:val="12263F"/>
      <w:sz w:val="24"/>
      <w:szCs w:val="24"/>
      <w:lang w:val="en-US"/>
    </w:rPr>
  </w:style>
  <w:style w:type="paragraph" w:customStyle="1" w:styleId="Subhead2">
    <w:name w:val="Subhead 2"/>
    <w:basedOn w:val="1bodycopy10pt"/>
    <w:next w:val="1bodycopy10pt"/>
    <w:link w:val="Subhead2Char"/>
    <w:qFormat/>
    <w:rsid w:val="00BA1153"/>
    <w:pPr>
      <w:spacing w:before="240"/>
    </w:pPr>
    <w:rPr>
      <w:b/>
      <w:color w:val="12263F"/>
      <w:sz w:val="24"/>
    </w:rPr>
  </w:style>
  <w:style w:type="character" w:styleId="CommentReference">
    <w:name w:val="annotation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4E2"/>
  </w:style>
  <w:style w:type="character" w:customStyle="1" w:styleId="Heading2Char">
    <w:name w:val="Heading 2 Char"/>
    <w:basedOn w:val="DefaultParagraphFont"/>
    <w:link w:val="Heading2"/>
    <w:uiPriority w:val="9"/>
    <w:semiHidden/>
    <w:rsid w:val="00DF102E"/>
    <w:rPr>
      <w:rFonts w:asciiTheme="majorHAnsi" w:eastAsiaTheme="majorEastAsia" w:hAnsiTheme="majorHAnsi" w:cstheme="majorBidi"/>
      <w:color w:val="2E74B5" w:themeColor="accent1" w:themeShade="BF"/>
      <w:sz w:val="26"/>
      <w:szCs w:val="26"/>
    </w:rPr>
  </w:style>
  <w:style w:type="paragraph" w:customStyle="1" w:styleId="3Bulletedcopyblue">
    <w:name w:val="3 Bulleted copy blue"/>
    <w:basedOn w:val="Normal"/>
    <w:qFormat/>
    <w:rsid w:val="00DF102E"/>
    <w:pPr>
      <w:numPr>
        <w:numId w:val="3"/>
      </w:numPr>
      <w:spacing w:after="120" w:line="240" w:lineRule="auto"/>
      <w:ind w:right="284"/>
    </w:pPr>
    <w:rPr>
      <w:rFonts w:ascii="Arial" w:eastAsia="MS Mincho" w:hAnsi="Arial" w:cs="Arial"/>
      <w:sz w:val="20"/>
      <w:szCs w:val="20"/>
    </w:rPr>
  </w:style>
  <w:style w:type="paragraph" w:styleId="ListParagraph">
    <w:name w:val="List Paragraph"/>
    <w:basedOn w:val="Normal"/>
    <w:uiPriority w:val="34"/>
    <w:qFormat/>
    <w:rsid w:val="00DF102E"/>
    <w:pPr>
      <w:ind w:left="720"/>
      <w:contextualSpacing/>
    </w:pPr>
  </w:style>
  <w:style w:type="paragraph" w:styleId="BalloonText">
    <w:name w:val="Balloon Text"/>
    <w:basedOn w:val="Normal"/>
    <w:link w:val="BalloonTextChar"/>
    <w:uiPriority w:val="99"/>
    <w:semiHidden/>
    <w:unhideWhenUsed/>
    <w:rsid w:val="00E63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0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croneri.co.uk/topics/information-service-users/statement-purpose-or-mission-statement-care-hom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Review_x0020_Date1 xmlns="f7d85cc4-0e4e-4020-97d6-2b004886b97f">2027-03-31T23:00:00+00:00</Next_x0020_Review_x0020_Date1>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TermName>
          <TermId xmlns="http://schemas.microsoft.com/office/infopath/2007/PartnerControls">f01d3b79-b4ae-46b1-ac06-6c870c0ee8ac</TermId>
        </TermInfo>
      </Terms>
    </g2d059ccbfe84fcf890ce4eed5025c7e>
    <_x0031_st_x0020_Approver_x0028_s_x0029_ xmlns="f7d85cc4-0e4e-4020-97d6-2b004886b97f">
      <UserInfo>
        <DisplayName>i:0#.f|membership|lesley.dalgleish@the-aurora-group.com</DisplayName>
        <AccountId>106</AccountId>
        <AccountType/>
      </UserInfo>
    </_x0031_st_x0020_Approver_x0028_s_x0029_>
    <Policy_x0020_Comments xmlns="f7d85cc4-0e4e-4020-97d6-2b004886b97f"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Duty of Candour</TermName>
          <TermId xmlns="http://schemas.microsoft.com/office/infopath/2007/PartnerControls">6fe031d7-1ce3-4df7-a858-49e3ea53b9b6</TermId>
        </TermInfo>
      </Terms>
    </c1995efd9ab14c11823880e45e2dc666>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All Services</TermName>
          <TermId xmlns="http://schemas.microsoft.com/office/infopath/2007/PartnerControls">cd8f976e-1ae6-4a5d-88ae-b2ceb082ad87</TermId>
        </TermInfo>
      </Terms>
    </ncb1ce7301614a7bafc2dd53ca87ed9a>
    <Editor_x0028_s_x0029_ xmlns="f7d85cc4-0e4e-4020-97d6-2b004886b97f">
      <UserInfo>
        <DisplayName>i:0#.f|membership|jon.reynard@the-aurora-group.com</DisplayName>
        <AccountId>122</AccountId>
        <AccountType/>
      </UserInfo>
      <UserInfo>
        <DisplayName>i:0#.f|membership|catherine.lethbridge@the-aurora-group.com</DisplayName>
        <AccountId>123</AccountId>
        <AccountType/>
      </UserInfo>
    </Editor_x0028_s_x0029_>
    <Mandatory xmlns="f7d85cc4-0e4e-4020-97d6-2b004886b97f">false</Mandatory>
    <Taxonomy_x0020_Check xmlns="f7d85cc4-0e4e-4020-97d6-2b004886b97f" xsi:nil="true"/>
    <Major_x0020_ID xmlns="f7d85cc4-0e4e-4020-97d6-2b004886b97f">A36</Major_x0020_ID>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Quality Assurance</TermName>
          <TermId xmlns="http://schemas.microsoft.com/office/infopath/2007/PartnerControls">d4915c18-51ad-4f7c-a16b-3ff180fcfbfb</TermId>
        </TermInfo>
      </Terms>
    </j546d100383d4106bbfba1c70dcb960e>
    <Policy_x0020_Owner1 xmlns="f7d85cc4-0e4e-4020-97d6-2b004886b97f">
      <UserInfo>
        <DisplayName>Lesley Dalgleish</DisplayName>
        <AccountId>106</AccountId>
        <AccountType/>
      </UserInfo>
    </Policy_x0020_Owner1>
    <TaxCatchAll xmlns="f7d85cc4-0e4e-4020-97d6-2b004886b97f">
      <Value>313</Value>
      <Value>100</Value>
      <Value>1</Value>
      <Value>126</Value>
    </TaxCatchAll>
    <Policy_x0020_Review_x0020_Period xmlns="f7d85cc4-0e4e-4020-97d6-2b004886b97f">24</Policy_x0020_Review_x0020_Period>
    <_x0032_nd_x0020_Approver_x0028_s_x0029_ xmlns="f7d85cc4-0e4e-4020-97d6-2b004886b97f">
      <UserInfo>
        <DisplayName/>
        <AccountId xsi:nil="true"/>
        <AccountType/>
      </UserInfo>
    </_x0032_nd_x0020_Approver_x0028_s_x0029_>
    <Related_x0020_Documents xmlns="bfe327bc-db29-4d1e-980e-69c139619666" xsi:nil="true"/>
    <Policy_x0020_Publish_x0020_Date xmlns="f7d85cc4-0e4e-4020-97d6-2b004886b97f">2025-03-31T23:00:00+00:00</Policy_x0020_Publish_x0020_Date>
    <Actions xmlns="f7d85cc4-0e4e-4020-97d6-2b004886b9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olicy" ma:contentTypeID="0x01010028AA2545B5D7E240AF46989338E001BB00D22ABAE5C0A43A499186D0D9F6AF01B8" ma:contentTypeVersion="29" ma:contentTypeDescription="" ma:contentTypeScope="" ma:versionID="ad51d135c9c294c7b35bbeb03caa517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b22c6d8b0e81d3c062494450887460c0"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g2d059ccbfe84fcf890ce4eed5025c7e" minOccurs="0"/>
                <xsd:element ref="ns1:TaxCatchAll" minOccurs="0"/>
                <xsd:element ref="ns1:TaxCatchAllLabel" minOccurs="0"/>
                <xsd:element ref="ns1:j546d100383d4106bbfba1c70dcb960e" minOccurs="0"/>
                <xsd:element ref="ns1:Policy_x0020_Owner1"/>
                <xsd:element ref="ns1:Editor_x0028_s_x0029_" minOccurs="0"/>
                <xsd:element ref="ns1:_x0031_st_x0020_Approver_x0028_s_x0029_"/>
                <xsd:element ref="ns1:_x0032_nd_x0020_Approver_x0028_s_x0029_" minOccurs="0"/>
                <xsd:element ref="ns1:c1995efd9ab14c11823880e45e2dc666" minOccurs="0"/>
                <xsd:element ref="ns1:ncb1ce7301614a7bafc2dd53ca87ed9a" minOccurs="0"/>
                <xsd:element ref="ns1:Policy_x0020_Review_x0020_Period"/>
                <xsd:element ref="ns1:Next_x0020_Review_x0020_Date1"/>
                <xsd:element ref="ns1:Policy_x0020_Comments" minOccurs="0"/>
                <xsd:element ref="ns3:Related_x0020_Documents" minOccurs="0"/>
                <xsd:element ref="ns1:Policy_x0020_Publish_x0020_Date" minOccurs="0"/>
                <xsd:element ref="ns1:Actions" minOccurs="0"/>
                <xsd:element ref="ns1:Mandatory" minOccurs="0"/>
                <xsd:element ref="ns1:Taxonomy_x0020_Che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g2d059ccbfe84fcf890ce4eed5025c7e" ma:index="8"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9"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j546d100383d4106bbfba1c70dcb960e" ma:index="1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Policy_x0020_Owner1" ma:index="1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1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1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2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1995efd9ab14c11823880e45e2dc666" ma:index="21"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ncb1ce7301614a7bafc2dd53ca87ed9a" ma:index="23"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Policy_x0020_Review_x0020_Period" ma:index="25" ma:displayName="Policy Review Period" ma:default="12" ma:internalName="Policy_x0020_Review_x0020_Period" ma:percentage="FALSE">
      <xsd:simpleType>
        <xsd:restriction base="dms:Number"/>
      </xsd:simpleType>
    </xsd:element>
    <xsd:element name="Next_x0020_Review_x0020_Date1" ma:index="26" ma:displayName="Next Review Date" ma:default="" ma:format="DateOnly" ma:internalName="Next_x0020_Review_x0020_Date1">
      <xsd:simpleType>
        <xsd:restriction base="dms:DateTime"/>
      </xsd:simpleType>
    </xsd:element>
    <xsd:element name="Policy_x0020_Comments" ma:index="27" nillable="true" ma:displayName="Policy Comments" ma:default="" ma:internalName="Policy_x0020_Comments">
      <xsd:simpleType>
        <xsd:restriction base="dms:Note"/>
      </xsd:simple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28"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5edcb182-8159-4cf4-95a4-37d1ad89c5e7" ContentTypeId="0x01010028AA2545B5D7E240AF46989338E001BB" PreviousValue="false"/>
</file>

<file path=customXml/itemProps1.xml><?xml version="1.0" encoding="utf-8"?>
<ds:datastoreItem xmlns:ds="http://schemas.openxmlformats.org/officeDocument/2006/customXml" ds:itemID="{CE3A4814-2EB0-4EEA-AB0E-8453623330E0}">
  <ds:schemaRefs>
    <ds:schemaRef ds:uri="http://purl.org/dc/dcmitype/"/>
    <ds:schemaRef ds:uri="62104997-b5ae-47d8-9758-dc2410002cf6"/>
    <ds:schemaRef ds:uri="http://purl.org/dc/elements/1.1/"/>
    <ds:schemaRef ds:uri="http://purl.org/dc/term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5835fe60-348a-463e-b407-63ba1a50caba"/>
  </ds:schemaRefs>
</ds:datastoreItem>
</file>

<file path=customXml/itemProps2.xml><?xml version="1.0" encoding="utf-8"?>
<ds:datastoreItem xmlns:ds="http://schemas.openxmlformats.org/officeDocument/2006/customXml" ds:itemID="{43D1210E-8E6A-4D9D-853A-74A38A5A26CE}">
  <ds:schemaRefs>
    <ds:schemaRef ds:uri="http://schemas.microsoft.com/sharepoint/v3/contenttype/forms"/>
  </ds:schemaRefs>
</ds:datastoreItem>
</file>

<file path=customXml/itemProps3.xml><?xml version="1.0" encoding="utf-8"?>
<ds:datastoreItem xmlns:ds="http://schemas.openxmlformats.org/officeDocument/2006/customXml" ds:itemID="{A21904AE-0A0D-4093-9671-A222CCD0158A}"/>
</file>

<file path=customXml/itemProps4.xml><?xml version="1.0" encoding="utf-8"?>
<ds:datastoreItem xmlns:ds="http://schemas.openxmlformats.org/officeDocument/2006/customXml" ds:itemID="{566A814C-B77F-4E87-B325-573323F3920B}">
  <ds:schemaRefs>
    <ds:schemaRef ds:uri="http://schemas.openxmlformats.org/officeDocument/2006/bibliography"/>
  </ds:schemaRefs>
</ds:datastoreItem>
</file>

<file path=customXml/itemProps5.xml><?xml version="1.0" encoding="utf-8"?>
<ds:datastoreItem xmlns:ds="http://schemas.openxmlformats.org/officeDocument/2006/customXml" ds:itemID="{3ED24D69-7EEE-4ED1-AD0A-04EC95FB260A}"/>
</file>

<file path=docProps/app.xml><?xml version="1.0" encoding="utf-8"?>
<Properties xmlns="http://schemas.openxmlformats.org/officeDocument/2006/extended-properties" xmlns:vt="http://schemas.openxmlformats.org/officeDocument/2006/docPropsVTypes">
  <Template>Normal.dotm</Template>
  <TotalTime>3</TotalTime>
  <Pages>3</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of Candour (England) Policy</dc:title>
  <dc:subject/>
  <dc:creator>Lesley Dalgleish (CEN Staff)</dc:creator>
  <cp:keywords/>
  <dc:description/>
  <cp:lastModifiedBy>Emma Medcalf</cp:lastModifiedBy>
  <cp:revision>13</cp:revision>
  <cp:lastPrinted>2025-04-11T09:32:00Z</cp:lastPrinted>
  <dcterms:created xsi:type="dcterms:W3CDTF">2022-05-20T14:29:00Z</dcterms:created>
  <dcterms:modified xsi:type="dcterms:W3CDTF">2025-04-11T09:32:00Z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0x01010028AA2545B5D7E240AF46989338E001BB00D22ABAE5C0A43A499186D0D9F6AF01B8</vt:lpwstr>
  </property>
  <property fmtid="{D5CDD505-2E9C-101B-9397-08002B2CF9AE}" pid="3" name="MediaServiceImageTags">
    <vt:lpwstr/>
  </property>
  <property fmtid="{D5CDD505-2E9C-101B-9397-08002B2CF9AE}" pid="4" name="Policy_x0020_Type">
    <vt:lpwstr>1;#Group|f01d3b79-b4ae-46b1-ac06-6c870c0ee8ac</vt:lpwstr>
  </property>
  <property fmtid="{D5CDD505-2E9C-101B-9397-08002B2CF9AE}" pid="5" name="Applies_x0020_To">
    <vt:lpwstr>313;#All Services|cd8f976e-1ae6-4a5d-88ae-b2ceb082ad87</vt:lpwstr>
  </property>
  <property fmtid="{D5CDD505-2E9C-101B-9397-08002B2CF9AE}" pid="6" name="Policy_x0020_Department1">
    <vt:lpwstr>100;#Quality Assurance|d4915c18-51ad-4f7c-a16b-3ff180fcfbfb</vt:lpwstr>
  </property>
  <property fmtid="{D5CDD505-2E9C-101B-9397-08002B2CF9AE}" pid="7" name="Policy_x0020_Topic_x0028_s_x0029_">
    <vt:lpwstr>126;#Duty of Candour|6fe031d7-1ce3-4df7-a858-49e3ea53b9b6</vt:lpwstr>
  </property>
  <property fmtid="{D5CDD505-2E9C-101B-9397-08002B2CF9AE}" pid="8" name="lcf76f155ced4ddcb4097134ff3c332f">
    <vt:lpwstr/>
  </property>
  <property fmtid="{D5CDD505-2E9C-101B-9397-08002B2CF9AE}" pid="9" name="Policy Department1">
    <vt:lpwstr>100;#Quality Assurance|d4915c18-51ad-4f7c-a16b-3ff180fcfbfb</vt:lpwstr>
  </property>
  <property fmtid="{D5CDD505-2E9C-101B-9397-08002B2CF9AE}" pid="10" name="Policy Topic(s)">
    <vt:lpwstr>126;#Duty of Candour|6fe031d7-1ce3-4df7-a858-49e3ea53b9b6</vt:lpwstr>
  </property>
  <property fmtid="{D5CDD505-2E9C-101B-9397-08002B2CF9AE}" pid="11" name="Policy Type">
    <vt:lpwstr>1;#Group|f01d3b79-b4ae-46b1-ac06-6c870c0ee8ac</vt:lpwstr>
  </property>
  <property fmtid="{D5CDD505-2E9C-101B-9397-08002B2CF9AE}" pid="12" name="Applies To">
    <vt:lpwstr>313;#All Services|cd8f976e-1ae6-4a5d-88ae-b2ceb082ad87</vt:lpwstr>
  </property>
  <property fmtid="{D5CDD505-2E9C-101B-9397-08002B2CF9AE}" pid="13" name="_ModernAudienceTargetUserField">
    <vt:lpwstr/>
  </property>
</Properties>
</file>