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61E439" w14:textId="77777777" w:rsidR="00416172" w:rsidRDefault="00416172" w:rsidP="00416172"/>
    <w:p w14:paraId="7C61E43A" w14:textId="77777777" w:rsidR="00416172" w:rsidRDefault="00416172" w:rsidP="00E83DA7">
      <w:pPr>
        <w:ind w:firstLine="720"/>
      </w:pPr>
    </w:p>
    <w:p w14:paraId="7C61E43B" w14:textId="38E56F46" w:rsidR="00416172" w:rsidRPr="00E63052" w:rsidRDefault="00B9252B" w:rsidP="00416172">
      <w:pPr>
        <w:jc w:val="center"/>
        <w:rPr>
          <w:rFonts w:ascii="Arial" w:hAnsi="Arial" w:cs="Arial"/>
          <w:b/>
          <w:sz w:val="48"/>
          <w:szCs w:val="48"/>
        </w:rPr>
      </w:pPr>
      <w:r>
        <w:rPr>
          <w:rFonts w:ascii="Arial" w:hAnsi="Arial" w:cs="Arial"/>
          <w:b/>
          <w:sz w:val="48"/>
          <w:szCs w:val="48"/>
        </w:rPr>
        <w:t>Recruitment and Selection</w:t>
      </w:r>
      <w:r w:rsidR="00416172" w:rsidRPr="00E63052">
        <w:rPr>
          <w:rFonts w:ascii="Arial" w:hAnsi="Arial" w:cs="Arial"/>
          <w:b/>
          <w:sz w:val="48"/>
          <w:szCs w:val="48"/>
        </w:rPr>
        <w:t xml:space="preserve"> Policy</w:t>
      </w:r>
    </w:p>
    <w:p w14:paraId="7C61E43C" w14:textId="7200FB99" w:rsidR="00416172" w:rsidRPr="00E63052" w:rsidRDefault="00416172" w:rsidP="00416172">
      <w:pPr>
        <w:jc w:val="center"/>
        <w:rPr>
          <w:rFonts w:ascii="Arial" w:hAnsi="Arial" w:cs="Arial"/>
          <w:b/>
          <w:sz w:val="48"/>
          <w:szCs w:val="48"/>
        </w:rPr>
      </w:pPr>
      <w:r w:rsidRPr="00E63052">
        <w:rPr>
          <w:rFonts w:ascii="Arial" w:hAnsi="Arial" w:cs="Arial"/>
          <w:b/>
          <w:sz w:val="48"/>
          <w:szCs w:val="48"/>
        </w:rPr>
        <w:t>Group</w:t>
      </w:r>
    </w:p>
    <w:p w14:paraId="7C61E43D" w14:textId="77777777" w:rsidR="00416172" w:rsidRPr="00E63052" w:rsidRDefault="00416172" w:rsidP="00416172">
      <w:pPr>
        <w:jc w:val="center"/>
        <w:rPr>
          <w:rFonts w:ascii="Arial" w:hAnsi="Arial" w:cs="Arial"/>
          <w:b/>
          <w:sz w:val="48"/>
          <w:szCs w:val="48"/>
        </w:rPr>
      </w:pPr>
    </w:p>
    <w:tbl>
      <w:tblPr>
        <w:tblpPr w:leftFromText="181" w:rightFromText="181" w:topFromText="567" w:bottomFromText="567" w:vertAnchor="text" w:horzAnchor="margin" w:tblpXSpec="center" w:tblpY="331"/>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9D9D9"/>
        <w:tblLook w:val="04A0" w:firstRow="1" w:lastRow="0" w:firstColumn="1" w:lastColumn="0" w:noHBand="0" w:noVBand="1"/>
      </w:tblPr>
      <w:tblGrid>
        <w:gridCol w:w="2518"/>
        <w:gridCol w:w="4394"/>
      </w:tblGrid>
      <w:tr w:rsidR="00416172" w:rsidRPr="00E63052" w14:paraId="7C61E440" w14:textId="77777777" w:rsidTr="00416172">
        <w:trPr>
          <w:trHeight w:val="607"/>
        </w:trPr>
        <w:tc>
          <w:tcPr>
            <w:tcW w:w="2518" w:type="dxa"/>
            <w:shd w:val="clear" w:color="auto" w:fill="D9D9D9"/>
            <w:vAlign w:val="center"/>
          </w:tcPr>
          <w:p w14:paraId="7C61E43E" w14:textId="77777777" w:rsidR="00416172" w:rsidRPr="00E63052" w:rsidRDefault="00416172" w:rsidP="00416172">
            <w:pPr>
              <w:rPr>
                <w:rFonts w:ascii="Arial" w:hAnsi="Arial" w:cs="Arial"/>
                <w:b/>
              </w:rPr>
            </w:pPr>
            <w:r w:rsidRPr="00E63052">
              <w:rPr>
                <w:rFonts w:ascii="Arial" w:hAnsi="Arial" w:cs="Arial"/>
                <w:b/>
              </w:rPr>
              <w:t>Policy Reference:</w:t>
            </w:r>
          </w:p>
        </w:tc>
        <w:tc>
          <w:tcPr>
            <w:tcW w:w="4394" w:type="dxa"/>
            <w:shd w:val="clear" w:color="auto" w:fill="D9D9D9"/>
            <w:vAlign w:val="center"/>
          </w:tcPr>
          <w:p w14:paraId="7C61E43F" w14:textId="1F54DC3E" w:rsidR="00416172" w:rsidRPr="00E63052" w:rsidRDefault="00957D0B" w:rsidP="000B4123">
            <w:pPr>
              <w:rPr>
                <w:rFonts w:ascii="Arial" w:hAnsi="Arial" w:cs="Arial"/>
                <w:i/>
              </w:rPr>
            </w:pPr>
            <w:r>
              <w:rPr>
                <w:rFonts w:ascii="Arial" w:hAnsi="Arial" w:cs="Arial"/>
                <w:i/>
              </w:rPr>
              <w:t>A141</w:t>
            </w:r>
          </w:p>
        </w:tc>
      </w:tr>
      <w:tr w:rsidR="00416172" w:rsidRPr="00E63052" w14:paraId="7C61E443" w14:textId="77777777" w:rsidTr="00416172">
        <w:trPr>
          <w:trHeight w:val="607"/>
        </w:trPr>
        <w:tc>
          <w:tcPr>
            <w:tcW w:w="2518" w:type="dxa"/>
            <w:shd w:val="clear" w:color="auto" w:fill="D9D9D9"/>
            <w:vAlign w:val="center"/>
          </w:tcPr>
          <w:p w14:paraId="7C61E441" w14:textId="77777777" w:rsidR="00416172" w:rsidRPr="00E63052" w:rsidRDefault="00416172" w:rsidP="00416172">
            <w:pPr>
              <w:rPr>
                <w:rFonts w:ascii="Arial" w:hAnsi="Arial" w:cs="Arial"/>
                <w:b/>
              </w:rPr>
            </w:pPr>
            <w:r w:rsidRPr="00E63052">
              <w:rPr>
                <w:rFonts w:ascii="Arial" w:hAnsi="Arial" w:cs="Arial"/>
                <w:b/>
              </w:rPr>
              <w:t>Version Number:</w:t>
            </w:r>
          </w:p>
        </w:tc>
        <w:tc>
          <w:tcPr>
            <w:tcW w:w="4394" w:type="dxa"/>
            <w:shd w:val="clear" w:color="auto" w:fill="D9D9D9"/>
            <w:vAlign w:val="center"/>
          </w:tcPr>
          <w:p w14:paraId="7C61E442" w14:textId="480D1B5B" w:rsidR="00416172" w:rsidRPr="005015D8" w:rsidRDefault="009D5245" w:rsidP="00416172">
            <w:pPr>
              <w:rPr>
                <w:rFonts w:ascii="Arial" w:hAnsi="Arial" w:cs="Arial"/>
                <w:iCs/>
              </w:rPr>
            </w:pPr>
            <w:r>
              <w:rPr>
                <w:rFonts w:ascii="Arial" w:hAnsi="Arial" w:cs="Arial"/>
                <w:i/>
              </w:rPr>
              <w:t xml:space="preserve">5 </w:t>
            </w:r>
            <w:r w:rsidR="005015D8">
              <w:rPr>
                <w:rFonts w:ascii="Arial" w:hAnsi="Arial" w:cs="Arial"/>
                <w:iCs/>
              </w:rPr>
              <w:t>(updated April 2026)</w:t>
            </w:r>
          </w:p>
        </w:tc>
      </w:tr>
      <w:tr w:rsidR="00416172" w:rsidRPr="00E63052" w14:paraId="7C61E446" w14:textId="77777777" w:rsidTr="00416172">
        <w:trPr>
          <w:trHeight w:val="607"/>
        </w:trPr>
        <w:tc>
          <w:tcPr>
            <w:tcW w:w="2518" w:type="dxa"/>
            <w:shd w:val="clear" w:color="auto" w:fill="D9D9D9"/>
            <w:vAlign w:val="center"/>
          </w:tcPr>
          <w:p w14:paraId="7C61E444" w14:textId="77777777" w:rsidR="00416172" w:rsidRPr="00E63052" w:rsidRDefault="00416172" w:rsidP="00416172">
            <w:pPr>
              <w:rPr>
                <w:rFonts w:ascii="Arial" w:hAnsi="Arial" w:cs="Arial"/>
                <w:b/>
              </w:rPr>
            </w:pPr>
            <w:r w:rsidRPr="00E63052">
              <w:rPr>
                <w:rFonts w:ascii="Arial" w:hAnsi="Arial" w:cs="Arial"/>
                <w:b/>
              </w:rPr>
              <w:t>Applies to:</w:t>
            </w:r>
          </w:p>
        </w:tc>
        <w:tc>
          <w:tcPr>
            <w:tcW w:w="4394" w:type="dxa"/>
            <w:shd w:val="clear" w:color="auto" w:fill="D9D9D9"/>
            <w:vAlign w:val="center"/>
          </w:tcPr>
          <w:p w14:paraId="7C61E445" w14:textId="3662D86C" w:rsidR="00416172" w:rsidRPr="00E63052" w:rsidRDefault="00B9252B" w:rsidP="00416172">
            <w:pPr>
              <w:rPr>
                <w:rFonts w:ascii="Arial" w:hAnsi="Arial" w:cs="Arial"/>
                <w:i/>
              </w:rPr>
            </w:pPr>
            <w:r>
              <w:rPr>
                <w:rFonts w:ascii="Arial" w:hAnsi="Arial" w:cs="Arial"/>
                <w:i/>
              </w:rPr>
              <w:t>All services and central team members</w:t>
            </w:r>
            <w:r w:rsidR="00372CA5">
              <w:rPr>
                <w:rFonts w:ascii="Arial" w:hAnsi="Arial" w:cs="Arial"/>
                <w:i/>
              </w:rPr>
              <w:t xml:space="preserve"> includes prospective employees and workers across the Group</w:t>
            </w:r>
          </w:p>
        </w:tc>
      </w:tr>
      <w:tr w:rsidR="00416172" w:rsidRPr="00E63052" w14:paraId="7C61E449" w14:textId="77777777" w:rsidTr="00416172">
        <w:trPr>
          <w:trHeight w:val="607"/>
        </w:trPr>
        <w:tc>
          <w:tcPr>
            <w:tcW w:w="2518" w:type="dxa"/>
            <w:shd w:val="clear" w:color="auto" w:fill="D9D9D9"/>
            <w:vAlign w:val="center"/>
          </w:tcPr>
          <w:p w14:paraId="7C61E447" w14:textId="77777777" w:rsidR="00416172" w:rsidRPr="00E63052" w:rsidRDefault="00416172" w:rsidP="00416172">
            <w:pPr>
              <w:rPr>
                <w:rFonts w:ascii="Arial" w:hAnsi="Arial" w:cs="Arial"/>
                <w:b/>
              </w:rPr>
            </w:pPr>
            <w:r w:rsidRPr="00E63052">
              <w:rPr>
                <w:rFonts w:ascii="Arial" w:hAnsi="Arial" w:cs="Arial"/>
                <w:b/>
              </w:rPr>
              <w:t>Associated documents:</w:t>
            </w:r>
          </w:p>
        </w:tc>
        <w:tc>
          <w:tcPr>
            <w:tcW w:w="4394" w:type="dxa"/>
            <w:shd w:val="clear" w:color="auto" w:fill="D9D9D9"/>
            <w:vAlign w:val="center"/>
          </w:tcPr>
          <w:p w14:paraId="7D0C3418" w14:textId="77777777" w:rsidR="003A3A9C" w:rsidRPr="00AF0311" w:rsidRDefault="003A3A9C" w:rsidP="003A3A9C">
            <w:pPr>
              <w:pStyle w:val="HeaderText"/>
              <w:rPr>
                <w:i w:val="0"/>
              </w:rPr>
            </w:pPr>
            <w:r w:rsidRPr="00AF0311">
              <w:rPr>
                <w:i w:val="0"/>
              </w:rPr>
              <w:t>All forms related to each area this policy</w:t>
            </w:r>
          </w:p>
          <w:p w14:paraId="58377128" w14:textId="4939CCF7" w:rsidR="003A3A9C" w:rsidRPr="00AF0311" w:rsidRDefault="003A3A9C" w:rsidP="003A3A9C">
            <w:pPr>
              <w:pStyle w:val="HeaderText"/>
              <w:rPr>
                <w:i w:val="0"/>
              </w:rPr>
            </w:pPr>
            <w:r w:rsidRPr="00AF0311">
              <w:rPr>
                <w:i w:val="0"/>
              </w:rPr>
              <w:t>Onboarding Policy and Process</w:t>
            </w:r>
            <w:r w:rsidR="00C86843" w:rsidRPr="00AF0311">
              <w:rPr>
                <w:i w:val="0"/>
              </w:rPr>
              <w:t xml:space="preserve"> A141.1</w:t>
            </w:r>
          </w:p>
          <w:p w14:paraId="61FCEFDC" w14:textId="6D914C24" w:rsidR="003A3A9C" w:rsidRPr="00AF0311" w:rsidRDefault="003A3A9C" w:rsidP="003A3A9C">
            <w:pPr>
              <w:pStyle w:val="HeaderText"/>
              <w:rPr>
                <w:i w:val="0"/>
              </w:rPr>
            </w:pPr>
            <w:r w:rsidRPr="00AF0311">
              <w:rPr>
                <w:i w:val="0"/>
              </w:rPr>
              <w:t>Recruitment of Ex-Offenders Policy</w:t>
            </w:r>
            <w:r w:rsidR="002B0775" w:rsidRPr="00AF0311">
              <w:rPr>
                <w:i w:val="0"/>
              </w:rPr>
              <w:t xml:space="preserve"> </w:t>
            </w:r>
            <w:r w:rsidR="00AF0311" w:rsidRPr="00AF0311">
              <w:rPr>
                <w:i w:val="0"/>
              </w:rPr>
              <w:t>A141.2</w:t>
            </w:r>
          </w:p>
          <w:p w14:paraId="3F8AAD14" w14:textId="30C1F689" w:rsidR="003A3A9C" w:rsidRPr="00AF0311" w:rsidRDefault="003A3A9C" w:rsidP="003A3A9C">
            <w:pPr>
              <w:pStyle w:val="HeaderText"/>
              <w:rPr>
                <w:i w:val="0"/>
              </w:rPr>
            </w:pPr>
            <w:r w:rsidRPr="00AF0311">
              <w:rPr>
                <w:i w:val="0"/>
              </w:rPr>
              <w:t>Child Protection and Safeguarding Policy</w:t>
            </w:r>
            <w:r w:rsidR="00084847">
              <w:rPr>
                <w:i w:val="0"/>
              </w:rPr>
              <w:t xml:space="preserve"> </w:t>
            </w:r>
            <w:r w:rsidR="0082572E">
              <w:rPr>
                <w:i w:val="0"/>
              </w:rPr>
              <w:t>A1</w:t>
            </w:r>
          </w:p>
          <w:p w14:paraId="461EB028" w14:textId="649AC577" w:rsidR="003A3A9C" w:rsidRPr="00AF0311" w:rsidRDefault="003A3A9C" w:rsidP="003A3A9C">
            <w:pPr>
              <w:pStyle w:val="HeaderText"/>
              <w:rPr>
                <w:i w:val="0"/>
              </w:rPr>
            </w:pPr>
            <w:r w:rsidRPr="00AF0311">
              <w:rPr>
                <w:i w:val="0"/>
              </w:rPr>
              <w:t>Adult Protection and Safeguarding Policy</w:t>
            </w:r>
            <w:r w:rsidR="00084847">
              <w:rPr>
                <w:i w:val="0"/>
              </w:rPr>
              <w:t xml:space="preserve"> A2</w:t>
            </w:r>
          </w:p>
          <w:p w14:paraId="7C61E448" w14:textId="0C8269DB" w:rsidR="00416172" w:rsidRPr="00E63052" w:rsidRDefault="003A3A9C" w:rsidP="00EB569D">
            <w:pPr>
              <w:pStyle w:val="HeaderText"/>
              <w:rPr>
                <w:i w:val="0"/>
              </w:rPr>
            </w:pPr>
            <w:r w:rsidRPr="00AF0311">
              <w:rPr>
                <w:i w:val="0"/>
              </w:rPr>
              <w:t xml:space="preserve">Data Protection Policy </w:t>
            </w:r>
            <w:r w:rsidR="0082572E">
              <w:rPr>
                <w:i w:val="0"/>
              </w:rPr>
              <w:t>A65</w:t>
            </w:r>
          </w:p>
        </w:tc>
      </w:tr>
      <w:tr w:rsidR="00416172" w:rsidRPr="00E63052" w14:paraId="7C61E44C" w14:textId="77777777" w:rsidTr="00416172">
        <w:trPr>
          <w:trHeight w:val="607"/>
        </w:trPr>
        <w:tc>
          <w:tcPr>
            <w:tcW w:w="2518" w:type="dxa"/>
            <w:shd w:val="clear" w:color="auto" w:fill="D9D9D9"/>
            <w:vAlign w:val="center"/>
          </w:tcPr>
          <w:p w14:paraId="7C61E44A" w14:textId="77777777" w:rsidR="00416172" w:rsidRPr="00E63052" w:rsidRDefault="00416172" w:rsidP="00416172">
            <w:pPr>
              <w:rPr>
                <w:rFonts w:ascii="Arial" w:hAnsi="Arial" w:cs="Arial"/>
                <w:b/>
              </w:rPr>
            </w:pPr>
            <w:r w:rsidRPr="00E63052">
              <w:rPr>
                <w:rFonts w:ascii="Arial" w:hAnsi="Arial" w:cs="Arial"/>
                <w:b/>
              </w:rPr>
              <w:t>Approved by:</w:t>
            </w:r>
          </w:p>
        </w:tc>
        <w:tc>
          <w:tcPr>
            <w:tcW w:w="4394" w:type="dxa"/>
            <w:shd w:val="clear" w:color="auto" w:fill="D9D9D9"/>
            <w:vAlign w:val="center"/>
          </w:tcPr>
          <w:p w14:paraId="7C61E44B" w14:textId="42B2C74F" w:rsidR="00416172" w:rsidRPr="00084847" w:rsidRDefault="00084847" w:rsidP="00416172">
            <w:pPr>
              <w:rPr>
                <w:rFonts w:ascii="Arial" w:hAnsi="Arial" w:cs="Arial"/>
                <w:iCs/>
              </w:rPr>
            </w:pPr>
            <w:r w:rsidRPr="00084847">
              <w:rPr>
                <w:rFonts w:ascii="Arial" w:hAnsi="Arial" w:cs="Arial"/>
                <w:iCs/>
              </w:rPr>
              <w:t>Director of People</w:t>
            </w:r>
          </w:p>
        </w:tc>
      </w:tr>
      <w:tr w:rsidR="00416172" w:rsidRPr="00E63052" w14:paraId="7C61E44F" w14:textId="77777777" w:rsidTr="00416172">
        <w:trPr>
          <w:trHeight w:val="607"/>
        </w:trPr>
        <w:tc>
          <w:tcPr>
            <w:tcW w:w="2518" w:type="dxa"/>
            <w:shd w:val="clear" w:color="auto" w:fill="D9D9D9"/>
            <w:vAlign w:val="center"/>
          </w:tcPr>
          <w:p w14:paraId="7C61E44D" w14:textId="77777777" w:rsidR="00416172" w:rsidRPr="00E63052" w:rsidRDefault="00416172" w:rsidP="00416172">
            <w:pPr>
              <w:rPr>
                <w:rFonts w:ascii="Arial" w:hAnsi="Arial" w:cs="Arial"/>
                <w:b/>
              </w:rPr>
            </w:pPr>
            <w:r w:rsidRPr="00E63052">
              <w:rPr>
                <w:rFonts w:ascii="Arial" w:hAnsi="Arial" w:cs="Arial"/>
                <w:b/>
              </w:rPr>
              <w:t>Implementation date:</w:t>
            </w:r>
          </w:p>
        </w:tc>
        <w:tc>
          <w:tcPr>
            <w:tcW w:w="4394" w:type="dxa"/>
            <w:shd w:val="clear" w:color="auto" w:fill="D9D9D9"/>
            <w:vAlign w:val="center"/>
          </w:tcPr>
          <w:p w14:paraId="7C61E44E" w14:textId="2C57F087" w:rsidR="00416172" w:rsidRPr="00506F34" w:rsidRDefault="00506F34" w:rsidP="00416172">
            <w:pPr>
              <w:rPr>
                <w:rFonts w:ascii="Arial" w:hAnsi="Arial" w:cs="Arial"/>
                <w:iCs/>
              </w:rPr>
            </w:pPr>
            <w:r w:rsidRPr="00506F34">
              <w:rPr>
                <w:rFonts w:ascii="Arial" w:hAnsi="Arial" w:cs="Arial"/>
                <w:iCs/>
              </w:rPr>
              <w:t>September 2022</w:t>
            </w:r>
          </w:p>
        </w:tc>
      </w:tr>
      <w:tr w:rsidR="00416172" w:rsidRPr="00E63052" w14:paraId="7C61E452" w14:textId="77777777" w:rsidTr="00416172">
        <w:trPr>
          <w:trHeight w:val="689"/>
        </w:trPr>
        <w:tc>
          <w:tcPr>
            <w:tcW w:w="2518" w:type="dxa"/>
            <w:shd w:val="clear" w:color="auto" w:fill="D9D9D9"/>
            <w:vAlign w:val="center"/>
          </w:tcPr>
          <w:p w14:paraId="7C61E450" w14:textId="77777777" w:rsidR="00416172" w:rsidRPr="00E63052" w:rsidRDefault="00416172" w:rsidP="00416172">
            <w:pPr>
              <w:rPr>
                <w:rFonts w:ascii="Arial" w:hAnsi="Arial" w:cs="Arial"/>
                <w:b/>
              </w:rPr>
            </w:pPr>
            <w:r w:rsidRPr="00E63052">
              <w:rPr>
                <w:rFonts w:ascii="Arial" w:hAnsi="Arial" w:cs="Arial"/>
                <w:b/>
              </w:rPr>
              <w:t>Next review due by:</w:t>
            </w:r>
          </w:p>
        </w:tc>
        <w:tc>
          <w:tcPr>
            <w:tcW w:w="4394" w:type="dxa"/>
            <w:shd w:val="clear" w:color="auto" w:fill="D9D9D9"/>
            <w:vAlign w:val="center"/>
          </w:tcPr>
          <w:p w14:paraId="7C61E451" w14:textId="18E5D134" w:rsidR="00416172" w:rsidRPr="00EB569D" w:rsidRDefault="00EB569D" w:rsidP="00416172">
            <w:pPr>
              <w:rPr>
                <w:rFonts w:ascii="Arial" w:hAnsi="Arial" w:cs="Arial"/>
                <w:iCs/>
              </w:rPr>
            </w:pPr>
            <w:r w:rsidRPr="00EB569D">
              <w:rPr>
                <w:rFonts w:ascii="Arial" w:hAnsi="Arial" w:cs="Arial"/>
                <w:iCs/>
              </w:rPr>
              <w:t>September 202</w:t>
            </w:r>
            <w:r w:rsidR="00D8365D">
              <w:rPr>
                <w:rFonts w:ascii="Arial" w:hAnsi="Arial" w:cs="Arial"/>
                <w:iCs/>
              </w:rPr>
              <w:t>6</w:t>
            </w:r>
          </w:p>
        </w:tc>
      </w:tr>
      <w:tr w:rsidR="00E83DA7" w:rsidRPr="00E63052" w14:paraId="7C61E454" w14:textId="77777777" w:rsidTr="00965687">
        <w:trPr>
          <w:trHeight w:val="689"/>
        </w:trPr>
        <w:tc>
          <w:tcPr>
            <w:tcW w:w="6912" w:type="dxa"/>
            <w:gridSpan w:val="2"/>
            <w:shd w:val="clear" w:color="auto" w:fill="D9D9D9"/>
            <w:vAlign w:val="center"/>
          </w:tcPr>
          <w:p w14:paraId="7C61E453" w14:textId="77777777" w:rsidR="00E83DA7" w:rsidRPr="00E63052" w:rsidRDefault="00E83DA7" w:rsidP="00E83DA7">
            <w:pPr>
              <w:rPr>
                <w:rFonts w:ascii="Arial" w:hAnsi="Arial" w:cs="Arial"/>
                <w:i/>
              </w:rPr>
            </w:pPr>
            <w:r w:rsidRPr="00E63052">
              <w:rPr>
                <w:rFonts w:ascii="Arial" w:hAnsi="Arial" w:cs="Arial"/>
                <w:i/>
              </w:rPr>
              <w:t xml:space="preserve">This policy has been reviewed to ensure it promotes safeguarding </w:t>
            </w:r>
            <w:r w:rsidR="00D023AD" w:rsidRPr="00E63052">
              <w:rPr>
                <w:rFonts w:ascii="Arial" w:hAnsi="Arial" w:cs="Arial"/>
                <w:i/>
              </w:rPr>
              <w:t>and does not present barriers to participation or disadvantage any protected groups</w:t>
            </w:r>
          </w:p>
        </w:tc>
      </w:tr>
    </w:tbl>
    <w:p w14:paraId="7C61E455" w14:textId="77777777" w:rsidR="00416172" w:rsidRPr="00E63052" w:rsidRDefault="00416172" w:rsidP="00416172">
      <w:pPr>
        <w:tabs>
          <w:tab w:val="left" w:pos="5403"/>
        </w:tabs>
        <w:rPr>
          <w:rFonts w:ascii="Arial" w:hAnsi="Arial" w:cs="Arial"/>
        </w:rPr>
      </w:pPr>
    </w:p>
    <w:p w14:paraId="7C61E456" w14:textId="77777777" w:rsidR="00BA1153" w:rsidRPr="00E63052" w:rsidRDefault="00BA1153" w:rsidP="00416172">
      <w:pPr>
        <w:tabs>
          <w:tab w:val="left" w:pos="5403"/>
        </w:tabs>
        <w:rPr>
          <w:rFonts w:ascii="Arial" w:hAnsi="Arial" w:cs="Arial"/>
        </w:rPr>
      </w:pPr>
    </w:p>
    <w:p w14:paraId="7C61E457" w14:textId="77777777" w:rsidR="00BA1153" w:rsidRPr="00E63052" w:rsidRDefault="00BA1153" w:rsidP="00BA1153">
      <w:pPr>
        <w:rPr>
          <w:rFonts w:ascii="Arial" w:hAnsi="Arial" w:cs="Arial"/>
        </w:rPr>
      </w:pPr>
    </w:p>
    <w:p w14:paraId="7C61E458" w14:textId="77777777" w:rsidR="00BA1153" w:rsidRPr="00E63052" w:rsidRDefault="00BA1153" w:rsidP="00BA1153">
      <w:pPr>
        <w:rPr>
          <w:rFonts w:ascii="Arial" w:hAnsi="Arial" w:cs="Arial"/>
        </w:rPr>
      </w:pPr>
    </w:p>
    <w:p w14:paraId="7C61E459" w14:textId="77777777" w:rsidR="00BA1153" w:rsidRPr="00E63052" w:rsidRDefault="00BA1153" w:rsidP="00BA1153">
      <w:pPr>
        <w:rPr>
          <w:rFonts w:ascii="Arial" w:hAnsi="Arial" w:cs="Arial"/>
        </w:rPr>
      </w:pPr>
    </w:p>
    <w:p w14:paraId="7C61E45A" w14:textId="77777777" w:rsidR="00BA1153" w:rsidRPr="00E63052" w:rsidRDefault="00BA1153" w:rsidP="00BA1153">
      <w:pPr>
        <w:rPr>
          <w:rFonts w:ascii="Arial" w:hAnsi="Arial" w:cs="Arial"/>
        </w:rPr>
      </w:pPr>
    </w:p>
    <w:p w14:paraId="7C61E45B" w14:textId="77777777" w:rsidR="00BA1153" w:rsidRPr="00E63052" w:rsidRDefault="00BA1153" w:rsidP="00BA1153">
      <w:pPr>
        <w:rPr>
          <w:rFonts w:ascii="Arial" w:hAnsi="Arial" w:cs="Arial"/>
        </w:rPr>
      </w:pPr>
    </w:p>
    <w:p w14:paraId="7C61E45C" w14:textId="77777777" w:rsidR="00BA1153" w:rsidRPr="00E63052" w:rsidRDefault="00BA1153" w:rsidP="00BA1153">
      <w:pPr>
        <w:rPr>
          <w:rFonts w:ascii="Arial" w:hAnsi="Arial" w:cs="Arial"/>
        </w:rPr>
      </w:pPr>
    </w:p>
    <w:p w14:paraId="7C61E45D" w14:textId="77777777" w:rsidR="00BA1153" w:rsidRPr="00E63052" w:rsidRDefault="00BA1153" w:rsidP="00BA1153">
      <w:pPr>
        <w:rPr>
          <w:rFonts w:ascii="Arial" w:hAnsi="Arial" w:cs="Arial"/>
        </w:rPr>
      </w:pPr>
    </w:p>
    <w:p w14:paraId="7C61E45E" w14:textId="77777777" w:rsidR="00BA1153" w:rsidRPr="00E63052" w:rsidRDefault="00BA1153" w:rsidP="00BA1153">
      <w:pPr>
        <w:rPr>
          <w:rFonts w:ascii="Arial" w:hAnsi="Arial" w:cs="Arial"/>
        </w:rPr>
      </w:pPr>
    </w:p>
    <w:p w14:paraId="7C61E45F" w14:textId="77777777" w:rsidR="00BA1153" w:rsidRPr="00E63052" w:rsidRDefault="00BA1153" w:rsidP="00BA1153">
      <w:pPr>
        <w:rPr>
          <w:rFonts w:ascii="Arial" w:hAnsi="Arial" w:cs="Arial"/>
        </w:rPr>
      </w:pPr>
    </w:p>
    <w:p w14:paraId="7C61E460" w14:textId="77777777" w:rsidR="00BA1153" w:rsidRPr="00E63052" w:rsidRDefault="00BA1153" w:rsidP="00BA1153">
      <w:pPr>
        <w:rPr>
          <w:rFonts w:ascii="Arial" w:hAnsi="Arial" w:cs="Arial"/>
        </w:rPr>
      </w:pPr>
    </w:p>
    <w:p w14:paraId="7C61E461" w14:textId="77777777" w:rsidR="00BA1153" w:rsidRPr="00E63052" w:rsidRDefault="00BA1153" w:rsidP="00BA1153">
      <w:pPr>
        <w:rPr>
          <w:rFonts w:ascii="Arial" w:hAnsi="Arial" w:cs="Arial"/>
        </w:rPr>
      </w:pPr>
    </w:p>
    <w:p w14:paraId="7C61E462" w14:textId="77777777" w:rsidR="00BA1153" w:rsidRPr="00E63052" w:rsidRDefault="00BA1153" w:rsidP="00BA1153">
      <w:pPr>
        <w:rPr>
          <w:rFonts w:ascii="Arial" w:hAnsi="Arial" w:cs="Arial"/>
        </w:rPr>
      </w:pPr>
    </w:p>
    <w:p w14:paraId="7C61E463" w14:textId="77777777" w:rsidR="00BA1153" w:rsidRPr="00E63052" w:rsidRDefault="00BA1153" w:rsidP="00BA1153">
      <w:pPr>
        <w:rPr>
          <w:rFonts w:ascii="Arial" w:hAnsi="Arial" w:cs="Arial"/>
        </w:rPr>
      </w:pPr>
    </w:p>
    <w:p w14:paraId="7C61E464" w14:textId="77777777" w:rsidR="00BA1153" w:rsidRPr="00E63052" w:rsidRDefault="00BA1153" w:rsidP="00BA1153">
      <w:pPr>
        <w:rPr>
          <w:rFonts w:ascii="Arial" w:hAnsi="Arial" w:cs="Arial"/>
        </w:rPr>
      </w:pPr>
    </w:p>
    <w:p w14:paraId="7C61E465" w14:textId="77777777" w:rsidR="00BA1153" w:rsidRPr="00E63052" w:rsidRDefault="00BA1153" w:rsidP="00BA1153">
      <w:pPr>
        <w:rPr>
          <w:rFonts w:ascii="Arial" w:hAnsi="Arial" w:cs="Arial"/>
        </w:rPr>
      </w:pPr>
    </w:p>
    <w:p w14:paraId="7C61E466" w14:textId="77777777" w:rsidR="00BA1153" w:rsidRPr="00E63052" w:rsidRDefault="00BA1153" w:rsidP="00BA1153">
      <w:pPr>
        <w:rPr>
          <w:rFonts w:ascii="Arial" w:hAnsi="Arial" w:cs="Arial"/>
        </w:rPr>
      </w:pPr>
    </w:p>
    <w:p w14:paraId="7C61E467" w14:textId="77777777" w:rsidR="00BA1153" w:rsidRPr="00E63052" w:rsidRDefault="00BA1153" w:rsidP="00BA1153">
      <w:pPr>
        <w:rPr>
          <w:rFonts w:ascii="Arial" w:hAnsi="Arial" w:cs="Arial"/>
        </w:rPr>
      </w:pPr>
    </w:p>
    <w:p w14:paraId="7C61E468" w14:textId="77777777" w:rsidR="00BA1153" w:rsidRPr="00E63052" w:rsidRDefault="00BA1153" w:rsidP="00BA1153">
      <w:pPr>
        <w:rPr>
          <w:rFonts w:ascii="Arial" w:hAnsi="Arial" w:cs="Arial"/>
        </w:rPr>
      </w:pPr>
    </w:p>
    <w:p w14:paraId="7C61E469" w14:textId="77777777" w:rsidR="00BA1153" w:rsidRPr="00E63052" w:rsidRDefault="00BA1153" w:rsidP="00BA1153">
      <w:pPr>
        <w:rPr>
          <w:rFonts w:ascii="Arial" w:hAnsi="Arial" w:cs="Arial"/>
        </w:rPr>
      </w:pPr>
    </w:p>
    <w:p w14:paraId="7C61E46A" w14:textId="77777777" w:rsidR="00BA1153" w:rsidRDefault="00BA1153" w:rsidP="00BA1153">
      <w:pPr>
        <w:jc w:val="center"/>
        <w:rPr>
          <w:rFonts w:ascii="Arial" w:hAnsi="Arial" w:cs="Arial"/>
        </w:rPr>
      </w:pPr>
    </w:p>
    <w:p w14:paraId="7C61E46B" w14:textId="08F09387" w:rsidR="00E63052" w:rsidRDefault="00E63052" w:rsidP="00BA1153">
      <w:pPr>
        <w:jc w:val="center"/>
        <w:rPr>
          <w:rFonts w:ascii="Arial" w:hAnsi="Arial" w:cs="Arial"/>
        </w:rPr>
      </w:pPr>
    </w:p>
    <w:p w14:paraId="105851C7" w14:textId="77777777" w:rsidR="00104CB5" w:rsidRPr="00E63052" w:rsidRDefault="00104CB5" w:rsidP="00BA1153">
      <w:pPr>
        <w:jc w:val="center"/>
        <w:rPr>
          <w:rFonts w:ascii="Arial" w:hAnsi="Arial" w:cs="Arial"/>
        </w:rPr>
      </w:pPr>
    </w:p>
    <w:p w14:paraId="7C61E46C" w14:textId="77777777" w:rsidR="00BA1153" w:rsidRPr="00E63052" w:rsidRDefault="00BA1153" w:rsidP="00BA1153">
      <w:pPr>
        <w:jc w:val="center"/>
        <w:rPr>
          <w:rFonts w:ascii="Arial" w:hAnsi="Arial" w:cs="Arial"/>
        </w:rPr>
      </w:pPr>
    </w:p>
    <w:p w14:paraId="7C61E46E" w14:textId="3DF32FF3" w:rsidR="000A3B39" w:rsidRDefault="000A3B39" w:rsidP="00FA6E00">
      <w:pPr>
        <w:pStyle w:val="Heading1"/>
        <w:numPr>
          <w:ilvl w:val="0"/>
          <w:numId w:val="10"/>
        </w:numPr>
        <w:jc w:val="both"/>
        <w:rPr>
          <w:color w:val="E50076"/>
        </w:rPr>
      </w:pPr>
      <w:r w:rsidRPr="00E63052">
        <w:rPr>
          <w:color w:val="E50076"/>
        </w:rPr>
        <w:lastRenderedPageBreak/>
        <w:t xml:space="preserve">Summary of changes since previous version of policy </w:t>
      </w:r>
    </w:p>
    <w:p w14:paraId="5FAAFE85" w14:textId="4A8CA4C8" w:rsidR="00FA6E00" w:rsidRPr="0007513A" w:rsidRDefault="0007513A" w:rsidP="00FA6E00">
      <w:pPr>
        <w:rPr>
          <w:rFonts w:ascii="Arial" w:hAnsi="Arial" w:cs="Arial"/>
        </w:rPr>
      </w:pPr>
      <w:r>
        <w:t>5.10</w:t>
      </w:r>
      <w:r>
        <w:tab/>
      </w:r>
      <w:r w:rsidRPr="0007513A">
        <w:rPr>
          <w:rFonts w:ascii="Arial" w:hAnsi="Arial" w:cs="Arial"/>
        </w:rPr>
        <w:t>New clause added to reflect pre employment checks for senior operational roles</w:t>
      </w:r>
    </w:p>
    <w:p w14:paraId="7C61E477" w14:textId="77777777" w:rsidR="00BA1153" w:rsidRPr="00E63052" w:rsidRDefault="00BA1153" w:rsidP="000B4123">
      <w:pPr>
        <w:pStyle w:val="Heading1"/>
        <w:jc w:val="both"/>
        <w:rPr>
          <w:color w:val="E50076"/>
        </w:rPr>
      </w:pPr>
      <w:bookmarkStart w:id="0" w:name="_Toc60658750"/>
      <w:r w:rsidRPr="00E63052">
        <w:rPr>
          <w:color w:val="E50076"/>
        </w:rPr>
        <w:t>1. Aims</w:t>
      </w:r>
      <w:bookmarkEnd w:id="0"/>
    </w:p>
    <w:p w14:paraId="7C61E478" w14:textId="77777777" w:rsidR="00BA1153" w:rsidRPr="00E63052" w:rsidRDefault="00BA1153" w:rsidP="000B4123">
      <w:pPr>
        <w:jc w:val="both"/>
        <w:rPr>
          <w:rFonts w:ascii="Arial" w:hAnsi="Arial" w:cs="Arial"/>
        </w:rPr>
      </w:pPr>
      <w:r w:rsidRPr="00E63052">
        <w:rPr>
          <w:rFonts w:ascii="Arial" w:hAnsi="Arial" w:cs="Arial"/>
        </w:rPr>
        <w:t>This policy aims to:</w:t>
      </w:r>
    </w:p>
    <w:p w14:paraId="55AEE5C5" w14:textId="77777777" w:rsidR="00E91222" w:rsidRDefault="00E91222" w:rsidP="000B4123">
      <w:pPr>
        <w:autoSpaceDE w:val="0"/>
        <w:autoSpaceDN w:val="0"/>
        <w:adjustRightInd w:val="0"/>
        <w:jc w:val="both"/>
        <w:rPr>
          <w:rFonts w:ascii="Arial" w:hAnsi="Arial" w:cs="Arial"/>
        </w:rPr>
      </w:pPr>
      <w:r w:rsidRPr="00E91222">
        <w:rPr>
          <w:rFonts w:ascii="Arial" w:hAnsi="Arial" w:cs="Arial"/>
        </w:rPr>
        <w:t xml:space="preserve">The Aurora Group acknowledges the importance of ensuring a fair and consistent, yet robust approach to the recruitment and selection of staff. The purpose of this policy is to set out our approach to recruitment and selection and our commitment to equality and fairness, adopting the principles of ‘Safer Recruitment’ </w:t>
      </w:r>
    </w:p>
    <w:p w14:paraId="4E9D7B6D" w14:textId="77777777" w:rsidR="00B87CBF" w:rsidRPr="00B87CBF" w:rsidRDefault="00B87CBF" w:rsidP="00B87CBF">
      <w:pPr>
        <w:autoSpaceDE w:val="0"/>
        <w:autoSpaceDN w:val="0"/>
        <w:adjustRightInd w:val="0"/>
        <w:jc w:val="both"/>
        <w:rPr>
          <w:rFonts w:ascii="Arial" w:eastAsia="Calibri" w:hAnsi="Arial" w:cs="Arial"/>
          <w:bCs/>
          <w:szCs w:val="20"/>
        </w:rPr>
      </w:pPr>
      <w:r w:rsidRPr="00B87CBF">
        <w:rPr>
          <w:rFonts w:ascii="Arial" w:eastAsia="Calibri" w:hAnsi="Arial" w:cs="Arial"/>
          <w:bCs/>
          <w:szCs w:val="20"/>
        </w:rPr>
        <w:t>Effective recruitment allows for the right people to be appointed which in turn contributes to improved retention and a high quality staff team, enabling the company to achieve their goals.</w:t>
      </w:r>
    </w:p>
    <w:p w14:paraId="364DAAF1" w14:textId="77777777" w:rsidR="00B87CBF" w:rsidRPr="00B87CBF" w:rsidRDefault="00B87CBF" w:rsidP="00B87CBF">
      <w:pPr>
        <w:autoSpaceDE w:val="0"/>
        <w:autoSpaceDN w:val="0"/>
        <w:adjustRightInd w:val="0"/>
        <w:jc w:val="both"/>
        <w:rPr>
          <w:rFonts w:ascii="Arial" w:eastAsia="Calibri" w:hAnsi="Arial" w:cs="Arial"/>
          <w:bCs/>
          <w:szCs w:val="20"/>
        </w:rPr>
      </w:pPr>
      <w:r w:rsidRPr="00B87CBF">
        <w:rPr>
          <w:rFonts w:ascii="Arial" w:eastAsia="Calibri" w:hAnsi="Arial" w:cs="Arial"/>
          <w:bCs/>
          <w:szCs w:val="20"/>
        </w:rPr>
        <w:t xml:space="preserve">The Aurora Group recognises the importance of having the right people in the right roles </w:t>
      </w:r>
      <w:proofErr w:type="gramStart"/>
      <w:r w:rsidRPr="00B87CBF">
        <w:rPr>
          <w:rFonts w:ascii="Arial" w:eastAsia="Calibri" w:hAnsi="Arial" w:cs="Arial"/>
          <w:bCs/>
          <w:szCs w:val="20"/>
        </w:rPr>
        <w:t>in order to</w:t>
      </w:r>
      <w:proofErr w:type="gramEnd"/>
      <w:r w:rsidRPr="00B87CBF">
        <w:rPr>
          <w:rFonts w:ascii="Arial" w:eastAsia="Calibri" w:hAnsi="Arial" w:cs="Arial"/>
          <w:bCs/>
          <w:szCs w:val="20"/>
        </w:rPr>
        <w:t xml:space="preserve"> ensure that the quality of service that the company is recognised. We equally recognise and are committed to ensuring that all recruitment is fair, equitable and supports diversity.</w:t>
      </w:r>
    </w:p>
    <w:p w14:paraId="7C61E47D" w14:textId="77777777" w:rsidR="00BA1153" w:rsidRPr="00E63052" w:rsidRDefault="00BA1153" w:rsidP="000B4123">
      <w:pPr>
        <w:pStyle w:val="Heading1"/>
        <w:jc w:val="both"/>
        <w:rPr>
          <w:color w:val="E50076"/>
        </w:rPr>
      </w:pPr>
      <w:bookmarkStart w:id="1" w:name="_Toc60658751"/>
      <w:r w:rsidRPr="00E63052">
        <w:rPr>
          <w:color w:val="E50076"/>
        </w:rPr>
        <w:t>2. Legislation and statutory requirements</w:t>
      </w:r>
      <w:bookmarkEnd w:id="1"/>
    </w:p>
    <w:p w14:paraId="7C61E47E" w14:textId="77777777" w:rsidR="00BA1153" w:rsidRPr="00E63052" w:rsidRDefault="00BA1153" w:rsidP="000B4123">
      <w:pPr>
        <w:jc w:val="both"/>
        <w:rPr>
          <w:rFonts w:ascii="Arial" w:hAnsi="Arial" w:cs="Arial"/>
        </w:rPr>
      </w:pPr>
      <w:r w:rsidRPr="00E63052">
        <w:rPr>
          <w:rFonts w:ascii="Arial" w:hAnsi="Arial" w:cs="Arial"/>
        </w:rPr>
        <w:t>This policy is based on th</w:t>
      </w:r>
      <w:r w:rsidR="00A212C3" w:rsidRPr="00E63052">
        <w:rPr>
          <w:rFonts w:ascii="Arial" w:hAnsi="Arial" w:cs="Arial"/>
        </w:rPr>
        <w:t>e following advice/legislation:</w:t>
      </w:r>
    </w:p>
    <w:p w14:paraId="1DAD1138" w14:textId="77777777" w:rsidR="00FE4D8F" w:rsidRPr="00C02D78" w:rsidRDefault="00FE4D8F" w:rsidP="00FE4D8F">
      <w:pPr>
        <w:pStyle w:val="BodyText2"/>
        <w:spacing w:line="240" w:lineRule="auto"/>
        <w:jc w:val="both"/>
        <w:rPr>
          <w:rFonts w:cs="Arial"/>
          <w:sz w:val="22"/>
          <w:lang w:val="en"/>
        </w:rPr>
      </w:pPr>
      <w:r w:rsidRPr="00C02D78">
        <w:rPr>
          <w:rFonts w:cs="Arial"/>
          <w:sz w:val="22"/>
          <w:lang w:val="en"/>
        </w:rPr>
        <w:t>Keeping Children Safe in Education, Children’s Homes Regulations</w:t>
      </w:r>
      <w:r>
        <w:rPr>
          <w:rFonts w:cs="Arial"/>
          <w:sz w:val="22"/>
          <w:lang w:val="en"/>
        </w:rPr>
        <w:t xml:space="preserve"> and Childcare Act</w:t>
      </w:r>
      <w:r w:rsidRPr="00C02D78">
        <w:rPr>
          <w:rFonts w:cs="Arial"/>
          <w:sz w:val="22"/>
          <w:lang w:val="en"/>
        </w:rPr>
        <w:t>, Adult Homes Regulations, Employment Rights Act 1996, Equality Act 2010</w:t>
      </w:r>
      <w:r>
        <w:rPr>
          <w:rFonts w:cs="Arial"/>
          <w:sz w:val="22"/>
          <w:lang w:val="en"/>
        </w:rPr>
        <w:t>, General Data Protection Regulation 2018, Rehabilitation of Offenders Act 1974 (Exceptions) 1975 (Amendment) (England and Wales) Order 2013</w:t>
      </w:r>
    </w:p>
    <w:p w14:paraId="7C61E481" w14:textId="77777777" w:rsidR="000E44E2" w:rsidRPr="00E63052" w:rsidRDefault="000037F5" w:rsidP="000B4123">
      <w:pPr>
        <w:pStyle w:val="Heading1"/>
        <w:jc w:val="both"/>
        <w:rPr>
          <w:color w:val="E50076"/>
        </w:rPr>
      </w:pPr>
      <w:r w:rsidRPr="00E63052">
        <w:rPr>
          <w:color w:val="E50076"/>
        </w:rPr>
        <w:t>3. Scope</w:t>
      </w:r>
    </w:p>
    <w:p w14:paraId="01FF9105" w14:textId="77777777" w:rsidR="004F5BEC" w:rsidRPr="004F5BEC" w:rsidRDefault="004F5BEC" w:rsidP="004F5BEC">
      <w:pPr>
        <w:jc w:val="both"/>
        <w:rPr>
          <w:rFonts w:ascii="Arial" w:hAnsi="Arial" w:cs="Arial"/>
          <w:lang w:val="en-US"/>
        </w:rPr>
      </w:pPr>
      <w:r w:rsidRPr="004F5BEC">
        <w:rPr>
          <w:rFonts w:ascii="Arial" w:hAnsi="Arial" w:cs="Arial"/>
          <w:lang w:val="en-US"/>
        </w:rPr>
        <w:t xml:space="preserve">This policy applies to all </w:t>
      </w:r>
      <w:r w:rsidRPr="004F5BEC">
        <w:rPr>
          <w:rFonts w:ascii="Arial" w:hAnsi="Arial" w:cs="Arial"/>
          <w:bCs/>
          <w:lang w:val="en-US"/>
        </w:rPr>
        <w:t>recruitment activities</w:t>
      </w:r>
      <w:r w:rsidRPr="004F5BEC">
        <w:rPr>
          <w:rFonts w:ascii="Arial" w:hAnsi="Arial" w:cs="Arial"/>
          <w:b/>
          <w:lang w:val="en-US"/>
        </w:rPr>
        <w:t xml:space="preserve"> </w:t>
      </w:r>
      <w:r w:rsidRPr="004F5BEC">
        <w:rPr>
          <w:rFonts w:ascii="Arial" w:hAnsi="Arial" w:cs="Arial"/>
          <w:lang w:val="en-US"/>
        </w:rPr>
        <w:t>for</w:t>
      </w:r>
      <w:r w:rsidRPr="004F5BEC">
        <w:rPr>
          <w:rFonts w:ascii="Arial" w:hAnsi="Arial" w:cs="Arial"/>
          <w:b/>
          <w:lang w:val="en-US"/>
        </w:rPr>
        <w:t xml:space="preserve"> </w:t>
      </w:r>
      <w:r w:rsidRPr="004F5BEC">
        <w:rPr>
          <w:rFonts w:ascii="Arial" w:hAnsi="Arial" w:cs="Arial"/>
          <w:lang w:val="en-US"/>
        </w:rPr>
        <w:t>The Aurora Group and any associated group of companies; whether permanent</w:t>
      </w:r>
      <w:r w:rsidRPr="004F5BEC">
        <w:rPr>
          <w:rFonts w:ascii="Arial" w:hAnsi="Arial" w:cs="Arial"/>
          <w:b/>
          <w:lang w:val="en-US"/>
        </w:rPr>
        <w:t xml:space="preserve">, </w:t>
      </w:r>
      <w:r w:rsidRPr="004F5BEC">
        <w:rPr>
          <w:rFonts w:ascii="Arial" w:hAnsi="Arial" w:cs="Arial"/>
          <w:bCs/>
          <w:lang w:val="en-US"/>
        </w:rPr>
        <w:t>fixed term or casual</w:t>
      </w:r>
      <w:r w:rsidRPr="004F5BEC">
        <w:rPr>
          <w:rFonts w:ascii="Arial" w:hAnsi="Arial" w:cs="Arial"/>
          <w:lang w:val="en-US"/>
        </w:rPr>
        <w:t>.</w:t>
      </w:r>
    </w:p>
    <w:p w14:paraId="446B15A7" w14:textId="165C6EED" w:rsidR="004F5BEC" w:rsidRPr="004F5BEC" w:rsidRDefault="004F5BEC" w:rsidP="004F5BEC">
      <w:pPr>
        <w:jc w:val="both"/>
        <w:rPr>
          <w:rFonts w:ascii="Arial" w:hAnsi="Arial" w:cs="Arial"/>
          <w:lang w:val="en-US"/>
        </w:rPr>
      </w:pPr>
      <w:r w:rsidRPr="004F5BEC">
        <w:rPr>
          <w:rFonts w:ascii="Arial" w:hAnsi="Arial" w:cs="Arial"/>
          <w:lang w:val="en-US"/>
        </w:rPr>
        <w:t>For simplicity, throughout this policy we will refer to “Aurora</w:t>
      </w:r>
      <w:proofErr w:type="gramStart"/>
      <w:r w:rsidRPr="004F5BEC">
        <w:rPr>
          <w:rFonts w:ascii="Arial" w:hAnsi="Arial" w:cs="Arial"/>
          <w:lang w:val="en-US"/>
        </w:rPr>
        <w:t>”</w:t>
      </w:r>
      <w:proofErr w:type="gramEnd"/>
      <w:r w:rsidRPr="004F5BEC">
        <w:rPr>
          <w:rFonts w:ascii="Arial" w:hAnsi="Arial" w:cs="Arial"/>
          <w:lang w:val="en-US"/>
        </w:rPr>
        <w:t xml:space="preserve"> and this means all of our services/provisions and central office and all of our employees and workers as described regardless of how employment with Aurora started.</w:t>
      </w:r>
    </w:p>
    <w:p w14:paraId="5B2A8149" w14:textId="747A76FD" w:rsidR="004F5BEC" w:rsidRPr="004F5BEC" w:rsidRDefault="004F5BEC" w:rsidP="004F5BEC">
      <w:pPr>
        <w:jc w:val="both"/>
        <w:rPr>
          <w:rFonts w:ascii="Arial" w:hAnsi="Arial" w:cs="Arial"/>
          <w:lang w:val="en-US"/>
        </w:rPr>
      </w:pPr>
      <w:r w:rsidRPr="004F5BEC">
        <w:rPr>
          <w:rFonts w:ascii="Arial" w:hAnsi="Arial" w:cs="Arial"/>
          <w:lang w:val="en-US"/>
        </w:rPr>
        <w:t>This policy and any associated processes and procedures are not contractual and confer no legal rights upon the employee or worker. Aurora reserves the right to amend this policy at any time without notice or consultation but will always seek to ensure that everyone is aware of any updated versions as they are implemented.</w:t>
      </w:r>
    </w:p>
    <w:p w14:paraId="2F48E941" w14:textId="77777777" w:rsidR="0050239B" w:rsidRDefault="000E44E2" w:rsidP="0050239B">
      <w:pPr>
        <w:pStyle w:val="Heading1"/>
        <w:jc w:val="both"/>
        <w:rPr>
          <w:color w:val="E50076"/>
        </w:rPr>
      </w:pPr>
      <w:r w:rsidRPr="00E63052">
        <w:rPr>
          <w:color w:val="E50076"/>
        </w:rPr>
        <w:t>4. Roles and responsibilities</w:t>
      </w:r>
    </w:p>
    <w:p w14:paraId="6B4412A5" w14:textId="7F10DD3D" w:rsidR="0050239B" w:rsidRPr="00391DEA" w:rsidRDefault="00631798" w:rsidP="00501FDB">
      <w:pPr>
        <w:pStyle w:val="Heading1"/>
        <w:jc w:val="both"/>
        <w:rPr>
          <w:b w:val="0"/>
          <w:bCs/>
          <w:color w:val="auto"/>
          <w:sz w:val="22"/>
          <w:szCs w:val="28"/>
        </w:rPr>
      </w:pPr>
      <w:r w:rsidRPr="00391DEA">
        <w:rPr>
          <w:b w:val="0"/>
          <w:bCs/>
          <w:color w:val="auto"/>
          <w:sz w:val="22"/>
          <w:szCs w:val="28"/>
        </w:rPr>
        <w:t>4.1</w:t>
      </w:r>
      <w:r w:rsidRPr="00391DEA">
        <w:rPr>
          <w:b w:val="0"/>
          <w:bCs/>
          <w:color w:val="auto"/>
          <w:sz w:val="22"/>
          <w:szCs w:val="28"/>
        </w:rPr>
        <w:tab/>
      </w:r>
      <w:r w:rsidR="003C0C57" w:rsidRPr="00391DEA">
        <w:rPr>
          <w:b w:val="0"/>
          <w:bCs/>
          <w:color w:val="auto"/>
          <w:sz w:val="22"/>
          <w:szCs w:val="28"/>
        </w:rPr>
        <w:t>Implementation</w:t>
      </w:r>
    </w:p>
    <w:p w14:paraId="2D8C36CF" w14:textId="77777777" w:rsidR="0050239B" w:rsidRPr="0050239B" w:rsidRDefault="0050239B" w:rsidP="0050239B">
      <w:pPr>
        <w:jc w:val="both"/>
        <w:rPr>
          <w:rFonts w:ascii="Arial" w:hAnsi="Arial" w:cs="Arial"/>
          <w:bCs/>
          <w:i/>
        </w:rPr>
      </w:pPr>
      <w:r w:rsidRPr="0050239B">
        <w:rPr>
          <w:rFonts w:ascii="Arial" w:hAnsi="Arial" w:cs="Arial"/>
          <w:bCs/>
          <w:lang w:val="en-US"/>
        </w:rPr>
        <w:t xml:space="preserve">Implementation of this policy is the responsibility of the Central Recruitment and HR teams and relevant senior management teams supported by local Administrators. </w:t>
      </w:r>
    </w:p>
    <w:p w14:paraId="771F73BE" w14:textId="0C6841DA" w:rsidR="0050239B" w:rsidRPr="0050239B" w:rsidRDefault="0050239B" w:rsidP="0050239B">
      <w:pPr>
        <w:jc w:val="both"/>
        <w:rPr>
          <w:rFonts w:ascii="Arial" w:hAnsi="Arial" w:cs="Arial"/>
          <w:b/>
          <w:bCs/>
          <w:iCs/>
        </w:rPr>
      </w:pPr>
      <w:r w:rsidRPr="0050239B">
        <w:rPr>
          <w:rFonts w:ascii="Arial" w:hAnsi="Arial" w:cs="Arial"/>
        </w:rPr>
        <w:t>4.2</w:t>
      </w:r>
      <w:r w:rsidRPr="0050239B">
        <w:rPr>
          <w:rFonts w:ascii="Arial" w:hAnsi="Arial" w:cs="Arial"/>
          <w:b/>
          <w:bCs/>
          <w:iCs/>
        </w:rPr>
        <w:t xml:space="preserve"> </w:t>
      </w:r>
      <w:r w:rsidRPr="0050239B">
        <w:rPr>
          <w:rFonts w:ascii="Arial" w:hAnsi="Arial" w:cs="Arial"/>
          <w:b/>
          <w:bCs/>
          <w:iCs/>
        </w:rPr>
        <w:tab/>
      </w:r>
      <w:r w:rsidRPr="0050239B">
        <w:rPr>
          <w:rFonts w:ascii="Arial" w:hAnsi="Arial" w:cs="Arial"/>
          <w:iCs/>
        </w:rPr>
        <w:t>Support, Advice and Communication</w:t>
      </w:r>
      <w:r w:rsidRPr="0050239B">
        <w:rPr>
          <w:rFonts w:ascii="Arial" w:hAnsi="Arial" w:cs="Arial"/>
          <w:b/>
          <w:bCs/>
          <w:iCs/>
        </w:rPr>
        <w:t xml:space="preserve"> </w:t>
      </w:r>
    </w:p>
    <w:p w14:paraId="7C61E492" w14:textId="20DC1D70" w:rsidR="00391DEA" w:rsidRDefault="0050239B" w:rsidP="00740BFB">
      <w:pPr>
        <w:jc w:val="both"/>
        <w:rPr>
          <w:rFonts w:ascii="Arial" w:hAnsi="Arial" w:cs="Arial"/>
          <w:bCs/>
        </w:rPr>
      </w:pPr>
      <w:r w:rsidRPr="0050239B">
        <w:rPr>
          <w:rFonts w:ascii="Arial" w:hAnsi="Arial" w:cs="Arial"/>
          <w:bCs/>
          <w:lang w:val="en-US"/>
        </w:rPr>
        <w:t xml:space="preserve">If the reader requires support or advice regarding any element of this </w:t>
      </w:r>
      <w:proofErr w:type="gramStart"/>
      <w:r w:rsidRPr="0050239B">
        <w:rPr>
          <w:rFonts w:ascii="Arial" w:hAnsi="Arial" w:cs="Arial"/>
          <w:bCs/>
          <w:lang w:val="en-US"/>
        </w:rPr>
        <w:t>policy</w:t>
      </w:r>
      <w:proofErr w:type="gramEnd"/>
      <w:r w:rsidRPr="0050239B">
        <w:rPr>
          <w:rFonts w:ascii="Arial" w:hAnsi="Arial" w:cs="Arial"/>
          <w:bCs/>
          <w:lang w:val="en-US"/>
        </w:rPr>
        <w:t xml:space="preserve"> they should either speak to their manager or contact the Recruitment team for supporting process documents and guidance. </w:t>
      </w:r>
      <w:r w:rsidR="00BA1153" w:rsidRPr="00391DEA">
        <w:rPr>
          <w:rFonts w:ascii="Arial" w:hAnsi="Arial" w:cs="Arial"/>
          <w:bCs/>
        </w:rPr>
        <w:t xml:space="preserve"> </w:t>
      </w:r>
    </w:p>
    <w:p w14:paraId="376212CD" w14:textId="77777777" w:rsidR="00391DEA" w:rsidRDefault="00391DEA">
      <w:pPr>
        <w:rPr>
          <w:rFonts w:ascii="Arial" w:hAnsi="Arial" w:cs="Arial"/>
          <w:bCs/>
        </w:rPr>
      </w:pPr>
      <w:r>
        <w:rPr>
          <w:rFonts w:ascii="Arial" w:hAnsi="Arial" w:cs="Arial"/>
          <w:bCs/>
        </w:rPr>
        <w:br w:type="page"/>
      </w:r>
    </w:p>
    <w:p w14:paraId="7C61E495" w14:textId="65908A9C" w:rsidR="00BA1153" w:rsidRDefault="00D37B4B" w:rsidP="0059609B">
      <w:pPr>
        <w:pStyle w:val="Heading1"/>
        <w:jc w:val="both"/>
        <w:rPr>
          <w:color w:val="E50076"/>
        </w:rPr>
      </w:pPr>
      <w:r>
        <w:rPr>
          <w:color w:val="E50076"/>
        </w:rPr>
        <w:lastRenderedPageBreak/>
        <w:t>5.</w:t>
      </w:r>
      <w:r>
        <w:rPr>
          <w:color w:val="E50076"/>
        </w:rPr>
        <w:tab/>
      </w:r>
      <w:r w:rsidR="0059609B">
        <w:rPr>
          <w:color w:val="E50076"/>
        </w:rPr>
        <w:t xml:space="preserve">Recruitment Process </w:t>
      </w:r>
    </w:p>
    <w:p w14:paraId="7A18C8B7" w14:textId="77777777" w:rsidR="0007380F" w:rsidRPr="0007380F" w:rsidRDefault="0007380F" w:rsidP="0007380F">
      <w:pPr>
        <w:autoSpaceDE w:val="0"/>
        <w:autoSpaceDN w:val="0"/>
        <w:adjustRightInd w:val="0"/>
        <w:spacing w:after="120" w:line="240" w:lineRule="auto"/>
        <w:jc w:val="both"/>
        <w:rPr>
          <w:rFonts w:ascii="Arial" w:eastAsia="MS Mincho" w:hAnsi="Arial" w:cs="Arial"/>
          <w:bCs/>
          <w:szCs w:val="20"/>
          <w:lang w:val="en-US"/>
        </w:rPr>
      </w:pPr>
      <w:r w:rsidRPr="0007380F">
        <w:rPr>
          <w:rFonts w:ascii="Arial" w:eastAsia="MS Mincho" w:hAnsi="Arial" w:cs="Arial"/>
          <w:bCs/>
          <w:szCs w:val="20"/>
          <w:lang w:val="en-US"/>
        </w:rPr>
        <w:t xml:space="preserve">Aurora strives to ensure that our recruitment results in us having the right </w:t>
      </w:r>
      <w:proofErr w:type="gramStart"/>
      <w:r w:rsidRPr="0007380F">
        <w:rPr>
          <w:rFonts w:ascii="Arial" w:eastAsia="MS Mincho" w:hAnsi="Arial" w:cs="Arial"/>
          <w:bCs/>
          <w:szCs w:val="20"/>
          <w:lang w:val="en-US"/>
        </w:rPr>
        <w:t>people,</w:t>
      </w:r>
      <w:proofErr w:type="gramEnd"/>
      <w:r w:rsidRPr="0007380F">
        <w:rPr>
          <w:rFonts w:ascii="Arial" w:eastAsia="MS Mincho" w:hAnsi="Arial" w:cs="Arial"/>
          <w:bCs/>
          <w:szCs w:val="20"/>
          <w:lang w:val="en-US"/>
        </w:rPr>
        <w:t xml:space="preserve"> in the right place at the right time. Our recruitment and selection policy aims to ensure that we attract and appoint applicants with the right skills, knowledge, behaviours, values and experience to meet the needs of all our vacancies. In light of this we ensure that we appoint on the basis of merit and without discrimination.</w:t>
      </w:r>
    </w:p>
    <w:p w14:paraId="1FEACCF1" w14:textId="005E2CAE" w:rsidR="00F143EB" w:rsidRPr="004915B0" w:rsidRDefault="00391DEA" w:rsidP="00D37B4B">
      <w:pPr>
        <w:ind w:left="720" w:hanging="720"/>
        <w:jc w:val="both"/>
        <w:rPr>
          <w:rFonts w:ascii="Arial" w:hAnsi="Arial" w:cs="Arial"/>
          <w:bCs/>
          <w:lang w:val="en-US"/>
        </w:rPr>
      </w:pPr>
      <w:r w:rsidRPr="004915B0">
        <w:rPr>
          <w:rFonts w:ascii="Arial" w:hAnsi="Arial" w:cs="Arial"/>
          <w:bCs/>
        </w:rPr>
        <w:t>5.1</w:t>
      </w:r>
      <w:r w:rsidRPr="004915B0">
        <w:rPr>
          <w:rFonts w:ascii="Arial" w:hAnsi="Arial" w:cs="Arial"/>
          <w:bCs/>
        </w:rPr>
        <w:tab/>
      </w:r>
      <w:r w:rsidR="002E1BF0" w:rsidRPr="004915B0">
        <w:rPr>
          <w:rFonts w:ascii="Arial" w:hAnsi="Arial" w:cs="Arial"/>
          <w:bCs/>
          <w:lang w:val="en-US"/>
        </w:rPr>
        <w:t>All recruitment within Aurora is managed through the Central Recruitment team ensuring compliance with recruitment and budget sign off processes and relevant legislation.</w:t>
      </w:r>
    </w:p>
    <w:p w14:paraId="5DCB4678" w14:textId="26F264A7" w:rsidR="00FF57D3" w:rsidRPr="004915B0" w:rsidRDefault="00391DEA" w:rsidP="00F143EB">
      <w:pPr>
        <w:jc w:val="both"/>
        <w:rPr>
          <w:rFonts w:ascii="Arial" w:hAnsi="Arial" w:cs="Arial"/>
          <w:bCs/>
          <w:lang w:val="en-US"/>
        </w:rPr>
      </w:pPr>
      <w:r w:rsidRPr="004915B0">
        <w:rPr>
          <w:rFonts w:ascii="Arial" w:hAnsi="Arial" w:cs="Arial"/>
          <w:bCs/>
          <w:lang w:val="en-US"/>
        </w:rPr>
        <w:t>5</w:t>
      </w:r>
      <w:r w:rsidR="00D37B4B" w:rsidRPr="004915B0">
        <w:rPr>
          <w:rFonts w:ascii="Arial" w:hAnsi="Arial" w:cs="Arial"/>
          <w:bCs/>
          <w:lang w:val="en-US"/>
        </w:rPr>
        <w:t>.2</w:t>
      </w:r>
      <w:r w:rsidR="00D37B4B" w:rsidRPr="004915B0">
        <w:rPr>
          <w:rFonts w:ascii="Arial" w:hAnsi="Arial" w:cs="Arial"/>
          <w:bCs/>
          <w:lang w:val="en-US"/>
        </w:rPr>
        <w:tab/>
      </w:r>
      <w:r w:rsidR="00FF57D3" w:rsidRPr="004915B0">
        <w:rPr>
          <w:rFonts w:ascii="Arial" w:hAnsi="Arial" w:cs="Arial"/>
          <w:bCs/>
          <w:szCs w:val="20"/>
        </w:rPr>
        <w:t>All vacancies must be approved before they are advertised or offered</w:t>
      </w:r>
    </w:p>
    <w:p w14:paraId="5A5B5B55" w14:textId="37C65940" w:rsidR="00FF57D3" w:rsidRPr="004915B0" w:rsidRDefault="00391DEA" w:rsidP="00FF57D3">
      <w:pPr>
        <w:autoSpaceDE w:val="0"/>
        <w:autoSpaceDN w:val="0"/>
        <w:adjustRightInd w:val="0"/>
        <w:ind w:left="720" w:hanging="720"/>
        <w:rPr>
          <w:rFonts w:ascii="Arial" w:hAnsi="Arial" w:cs="Arial"/>
          <w:bCs/>
          <w:szCs w:val="20"/>
        </w:rPr>
      </w:pPr>
      <w:r w:rsidRPr="004915B0">
        <w:rPr>
          <w:rFonts w:ascii="Arial" w:eastAsia="Calibri" w:hAnsi="Arial" w:cs="Arial"/>
          <w:bCs/>
          <w:szCs w:val="20"/>
        </w:rPr>
        <w:t>5</w:t>
      </w:r>
      <w:r w:rsidR="00FF57D3" w:rsidRPr="004915B0">
        <w:rPr>
          <w:rFonts w:ascii="Arial" w:eastAsia="Calibri" w:hAnsi="Arial" w:cs="Arial"/>
          <w:bCs/>
          <w:szCs w:val="20"/>
        </w:rPr>
        <w:t>.3</w:t>
      </w:r>
      <w:r w:rsidR="00FF57D3" w:rsidRPr="004915B0">
        <w:rPr>
          <w:rFonts w:ascii="Arial" w:hAnsi="Arial" w:cs="Arial"/>
          <w:bCs/>
          <w:szCs w:val="20"/>
        </w:rPr>
        <w:tab/>
        <w:t>On some occasions vacancies will only be advertised internally enabling career progression and supporting retention</w:t>
      </w:r>
    </w:p>
    <w:p w14:paraId="7DCBC1BD" w14:textId="659412E0" w:rsidR="00FF57D3" w:rsidRPr="004915B0" w:rsidRDefault="00391DEA" w:rsidP="00FF57D3">
      <w:pPr>
        <w:autoSpaceDE w:val="0"/>
        <w:autoSpaceDN w:val="0"/>
        <w:adjustRightInd w:val="0"/>
        <w:rPr>
          <w:rFonts w:ascii="Arial" w:hAnsi="Arial" w:cs="Arial"/>
          <w:bCs/>
          <w:szCs w:val="20"/>
        </w:rPr>
      </w:pPr>
      <w:r w:rsidRPr="004915B0">
        <w:rPr>
          <w:rFonts w:ascii="Arial" w:eastAsia="Calibri" w:hAnsi="Arial" w:cs="Arial"/>
          <w:bCs/>
          <w:szCs w:val="20"/>
        </w:rPr>
        <w:t>5</w:t>
      </w:r>
      <w:r w:rsidR="00FF57D3" w:rsidRPr="004915B0">
        <w:rPr>
          <w:rFonts w:ascii="Arial" w:eastAsia="Calibri" w:hAnsi="Arial" w:cs="Arial"/>
          <w:bCs/>
          <w:szCs w:val="20"/>
        </w:rPr>
        <w:t>.4</w:t>
      </w:r>
      <w:r w:rsidR="00FF57D3" w:rsidRPr="004915B0">
        <w:rPr>
          <w:rFonts w:ascii="Arial" w:hAnsi="Arial" w:cs="Arial"/>
          <w:bCs/>
          <w:szCs w:val="20"/>
        </w:rPr>
        <w:tab/>
        <w:t>All new positions advertised must have a current and up to date job description</w:t>
      </w:r>
    </w:p>
    <w:p w14:paraId="0CD46527" w14:textId="3216152C" w:rsidR="00FF57D3" w:rsidRPr="004915B0" w:rsidRDefault="004915B0" w:rsidP="00FF57D3">
      <w:pPr>
        <w:autoSpaceDE w:val="0"/>
        <w:autoSpaceDN w:val="0"/>
        <w:adjustRightInd w:val="0"/>
        <w:rPr>
          <w:rFonts w:ascii="Arial" w:hAnsi="Arial" w:cs="Arial"/>
          <w:bCs/>
          <w:szCs w:val="20"/>
        </w:rPr>
      </w:pPr>
      <w:r w:rsidRPr="004915B0">
        <w:rPr>
          <w:rFonts w:ascii="Arial" w:eastAsia="Calibri" w:hAnsi="Arial" w:cs="Arial"/>
          <w:bCs/>
          <w:szCs w:val="20"/>
        </w:rPr>
        <w:t>5</w:t>
      </w:r>
      <w:r w:rsidR="00FF57D3" w:rsidRPr="004915B0">
        <w:rPr>
          <w:rFonts w:ascii="Arial" w:eastAsia="Calibri" w:hAnsi="Arial" w:cs="Arial"/>
          <w:bCs/>
          <w:szCs w:val="20"/>
        </w:rPr>
        <w:t>.5</w:t>
      </w:r>
      <w:r w:rsidR="00FF57D3" w:rsidRPr="004915B0">
        <w:rPr>
          <w:rFonts w:ascii="Arial" w:hAnsi="Arial" w:cs="Arial"/>
          <w:bCs/>
          <w:szCs w:val="20"/>
        </w:rPr>
        <w:tab/>
        <w:t>A range of recruitment media will be utilised always ensuring accessibility</w:t>
      </w:r>
    </w:p>
    <w:p w14:paraId="4B393573" w14:textId="1D983452" w:rsidR="00FF57D3" w:rsidRPr="004915B0" w:rsidRDefault="004915B0" w:rsidP="00FF57D3">
      <w:pPr>
        <w:autoSpaceDE w:val="0"/>
        <w:autoSpaceDN w:val="0"/>
        <w:adjustRightInd w:val="0"/>
        <w:ind w:left="720" w:hanging="720"/>
        <w:rPr>
          <w:rFonts w:ascii="Arial" w:hAnsi="Arial" w:cs="Arial"/>
          <w:bCs/>
          <w:szCs w:val="20"/>
        </w:rPr>
      </w:pPr>
      <w:r w:rsidRPr="004915B0">
        <w:rPr>
          <w:rFonts w:ascii="Arial" w:eastAsia="Calibri" w:hAnsi="Arial" w:cs="Arial"/>
          <w:bCs/>
          <w:szCs w:val="20"/>
        </w:rPr>
        <w:t>5</w:t>
      </w:r>
      <w:r w:rsidR="00FF57D3" w:rsidRPr="004915B0">
        <w:rPr>
          <w:rFonts w:ascii="Arial" w:eastAsia="Calibri" w:hAnsi="Arial" w:cs="Arial"/>
          <w:bCs/>
          <w:szCs w:val="20"/>
        </w:rPr>
        <w:t>.6</w:t>
      </w:r>
      <w:r w:rsidR="00FF57D3" w:rsidRPr="004915B0">
        <w:rPr>
          <w:rFonts w:ascii="Arial" w:hAnsi="Arial" w:cs="Arial"/>
          <w:bCs/>
          <w:szCs w:val="20"/>
        </w:rPr>
        <w:tab/>
        <w:t>Recruitment agencies may be used on occasions and costs must be approved prior to engagement of an agency.</w:t>
      </w:r>
    </w:p>
    <w:p w14:paraId="6CC46407" w14:textId="12F378F8" w:rsidR="00FF57D3" w:rsidRPr="004915B0" w:rsidRDefault="004915B0" w:rsidP="00FF57D3">
      <w:pPr>
        <w:autoSpaceDE w:val="0"/>
        <w:autoSpaceDN w:val="0"/>
        <w:adjustRightInd w:val="0"/>
        <w:ind w:left="720" w:hanging="720"/>
        <w:rPr>
          <w:rFonts w:ascii="Arial" w:hAnsi="Arial" w:cs="Arial"/>
          <w:bCs/>
          <w:szCs w:val="20"/>
        </w:rPr>
      </w:pPr>
      <w:r w:rsidRPr="004915B0">
        <w:rPr>
          <w:rFonts w:ascii="Arial" w:eastAsia="Calibri" w:hAnsi="Arial" w:cs="Arial"/>
          <w:bCs/>
          <w:szCs w:val="20"/>
        </w:rPr>
        <w:t>5</w:t>
      </w:r>
      <w:r w:rsidR="00FF57D3" w:rsidRPr="004915B0">
        <w:rPr>
          <w:rFonts w:ascii="Arial" w:eastAsia="Calibri" w:hAnsi="Arial" w:cs="Arial"/>
          <w:bCs/>
          <w:szCs w:val="20"/>
        </w:rPr>
        <w:t>.7</w:t>
      </w:r>
      <w:r w:rsidR="00FF57D3" w:rsidRPr="004915B0">
        <w:rPr>
          <w:rFonts w:ascii="Arial" w:hAnsi="Arial" w:cs="Arial"/>
          <w:bCs/>
          <w:szCs w:val="20"/>
        </w:rPr>
        <w:tab/>
        <w:t>Where a vacancy has been advertised for external applicants, we welcome referrals from existing employees.</w:t>
      </w:r>
    </w:p>
    <w:p w14:paraId="453E45EC" w14:textId="0C4DAE06" w:rsidR="00FF57D3" w:rsidRPr="004915B0" w:rsidRDefault="004915B0" w:rsidP="00FF57D3">
      <w:pPr>
        <w:autoSpaceDE w:val="0"/>
        <w:autoSpaceDN w:val="0"/>
        <w:adjustRightInd w:val="0"/>
        <w:ind w:left="720" w:hanging="720"/>
        <w:rPr>
          <w:rFonts w:ascii="Arial" w:hAnsi="Arial" w:cs="Arial"/>
          <w:bCs/>
          <w:szCs w:val="20"/>
        </w:rPr>
      </w:pPr>
      <w:r w:rsidRPr="004915B0">
        <w:rPr>
          <w:rFonts w:ascii="Arial" w:eastAsia="Calibri" w:hAnsi="Arial" w:cs="Arial"/>
          <w:bCs/>
          <w:szCs w:val="20"/>
        </w:rPr>
        <w:t>5</w:t>
      </w:r>
      <w:r w:rsidR="00FF57D3" w:rsidRPr="004915B0">
        <w:rPr>
          <w:rFonts w:ascii="Arial" w:eastAsia="Calibri" w:hAnsi="Arial" w:cs="Arial"/>
          <w:bCs/>
          <w:szCs w:val="20"/>
        </w:rPr>
        <w:t>.8</w:t>
      </w:r>
      <w:r w:rsidR="00FF57D3" w:rsidRPr="004915B0">
        <w:rPr>
          <w:rFonts w:ascii="Arial" w:hAnsi="Arial" w:cs="Arial"/>
          <w:bCs/>
          <w:szCs w:val="20"/>
        </w:rPr>
        <w:tab/>
        <w:t>All applications will be processed via Aurora’s Applicant Tracking System ensuring consistency and fairness</w:t>
      </w:r>
    </w:p>
    <w:p w14:paraId="010D3F70" w14:textId="793E7229" w:rsidR="00FF57D3" w:rsidRDefault="00937183" w:rsidP="00E749C1">
      <w:pPr>
        <w:autoSpaceDE w:val="0"/>
        <w:autoSpaceDN w:val="0"/>
        <w:adjustRightInd w:val="0"/>
        <w:ind w:left="720" w:hanging="720"/>
        <w:rPr>
          <w:rFonts w:ascii="Arial" w:hAnsi="Arial" w:cs="Arial"/>
          <w:bCs/>
          <w:szCs w:val="20"/>
        </w:rPr>
      </w:pPr>
      <w:r>
        <w:rPr>
          <w:rFonts w:ascii="Arial" w:eastAsia="Calibri" w:hAnsi="Arial" w:cs="Arial"/>
          <w:bCs/>
          <w:szCs w:val="20"/>
        </w:rPr>
        <w:t>5.9</w:t>
      </w:r>
      <w:r w:rsidR="00FF57D3" w:rsidRPr="004915B0">
        <w:rPr>
          <w:rFonts w:ascii="Arial" w:hAnsi="Arial" w:cs="Arial"/>
          <w:bCs/>
          <w:szCs w:val="20"/>
        </w:rPr>
        <w:tab/>
        <w:t>All recruiting managers will have received appropriate training in recruitment and selection</w:t>
      </w:r>
    </w:p>
    <w:p w14:paraId="4FDE400F" w14:textId="608AB0E0" w:rsidR="00937183" w:rsidRPr="004915B0" w:rsidRDefault="00937183" w:rsidP="00E749C1">
      <w:pPr>
        <w:autoSpaceDE w:val="0"/>
        <w:autoSpaceDN w:val="0"/>
        <w:adjustRightInd w:val="0"/>
        <w:ind w:left="720" w:hanging="720"/>
        <w:rPr>
          <w:rFonts w:ascii="Arial" w:hAnsi="Arial" w:cs="Arial"/>
          <w:bCs/>
          <w:szCs w:val="20"/>
        </w:rPr>
      </w:pPr>
      <w:r>
        <w:rPr>
          <w:rFonts w:ascii="Arial" w:hAnsi="Arial" w:cs="Arial"/>
          <w:bCs/>
          <w:szCs w:val="20"/>
        </w:rPr>
        <w:t>5.10</w:t>
      </w:r>
      <w:r>
        <w:rPr>
          <w:rFonts w:ascii="Arial" w:hAnsi="Arial" w:cs="Arial"/>
          <w:bCs/>
          <w:szCs w:val="20"/>
        </w:rPr>
        <w:tab/>
      </w:r>
      <w:r w:rsidR="00FA6E00">
        <w:rPr>
          <w:rFonts w:ascii="Arial" w:hAnsi="Arial" w:cs="Arial"/>
          <w:bCs/>
          <w:szCs w:val="20"/>
        </w:rPr>
        <w:t>For senior operational roles (Principal, Headteacher/Head of School/Education, Deputy Headteacher and Assistant Headteacher) some pre employment checks will be undertaken prior to interview details of which are contained in the Onboarding policy.</w:t>
      </w:r>
    </w:p>
    <w:p w14:paraId="744750D9" w14:textId="7A849194" w:rsidR="00FF57D3" w:rsidRPr="004915B0" w:rsidRDefault="004915B0" w:rsidP="00937183">
      <w:pPr>
        <w:autoSpaceDE w:val="0"/>
        <w:autoSpaceDN w:val="0"/>
        <w:adjustRightInd w:val="0"/>
        <w:ind w:left="720" w:hanging="720"/>
        <w:rPr>
          <w:rFonts w:ascii="Arial" w:hAnsi="Arial" w:cs="Arial"/>
          <w:bCs/>
          <w:szCs w:val="20"/>
        </w:rPr>
      </w:pPr>
      <w:r w:rsidRPr="004915B0">
        <w:rPr>
          <w:rFonts w:ascii="Arial" w:eastAsia="Calibri" w:hAnsi="Arial" w:cs="Arial"/>
          <w:bCs/>
          <w:szCs w:val="20"/>
        </w:rPr>
        <w:t>5</w:t>
      </w:r>
      <w:r w:rsidR="00FF57D3" w:rsidRPr="004915B0">
        <w:rPr>
          <w:rFonts w:ascii="Arial" w:eastAsia="Calibri" w:hAnsi="Arial" w:cs="Arial"/>
          <w:bCs/>
          <w:szCs w:val="20"/>
        </w:rPr>
        <w:t>.1</w:t>
      </w:r>
      <w:r w:rsidR="00937183">
        <w:rPr>
          <w:rFonts w:ascii="Arial" w:eastAsia="Calibri" w:hAnsi="Arial" w:cs="Arial"/>
          <w:bCs/>
          <w:szCs w:val="20"/>
        </w:rPr>
        <w:t>1</w:t>
      </w:r>
      <w:r w:rsidR="00FF57D3" w:rsidRPr="004915B0">
        <w:rPr>
          <w:rFonts w:ascii="Arial" w:hAnsi="Arial" w:cs="Arial"/>
          <w:bCs/>
          <w:szCs w:val="20"/>
        </w:rPr>
        <w:t xml:space="preserve"> </w:t>
      </w:r>
      <w:r w:rsidR="00FF57D3" w:rsidRPr="004915B0">
        <w:rPr>
          <w:rFonts w:ascii="Arial" w:hAnsi="Arial" w:cs="Arial"/>
          <w:bCs/>
          <w:szCs w:val="20"/>
        </w:rPr>
        <w:tab/>
        <w:t>Once an offer has been made and accepted all relevant legislation, compliance and guidance will be adhered to through the onboarding of new colleagues. Specific roles and responsibilities are listed in the Onboarding Policy and Process which is updated from time to time.</w:t>
      </w:r>
    </w:p>
    <w:p w14:paraId="6EF598A1" w14:textId="6FCA2DD7" w:rsidR="00FF57D3" w:rsidRPr="004915B0" w:rsidRDefault="004915B0" w:rsidP="00E749C1">
      <w:pPr>
        <w:autoSpaceDE w:val="0"/>
        <w:autoSpaceDN w:val="0"/>
        <w:adjustRightInd w:val="0"/>
        <w:ind w:left="720" w:hanging="720"/>
        <w:rPr>
          <w:rFonts w:ascii="Arial" w:hAnsi="Arial" w:cs="Arial"/>
          <w:bCs/>
          <w:szCs w:val="20"/>
        </w:rPr>
      </w:pPr>
      <w:r w:rsidRPr="004915B0">
        <w:rPr>
          <w:rFonts w:ascii="Arial" w:eastAsia="Calibri" w:hAnsi="Arial" w:cs="Arial"/>
          <w:bCs/>
          <w:szCs w:val="20"/>
        </w:rPr>
        <w:t>5</w:t>
      </w:r>
      <w:r w:rsidR="00FF57D3" w:rsidRPr="004915B0">
        <w:rPr>
          <w:rFonts w:ascii="Arial" w:eastAsia="Calibri" w:hAnsi="Arial" w:cs="Arial"/>
          <w:bCs/>
          <w:szCs w:val="20"/>
        </w:rPr>
        <w:t>.1</w:t>
      </w:r>
      <w:r w:rsidR="00937183">
        <w:rPr>
          <w:rFonts w:ascii="Arial" w:eastAsia="Calibri" w:hAnsi="Arial" w:cs="Arial"/>
          <w:bCs/>
          <w:szCs w:val="20"/>
        </w:rPr>
        <w:t>2</w:t>
      </w:r>
      <w:r w:rsidR="00FF57D3" w:rsidRPr="004915B0">
        <w:rPr>
          <w:rFonts w:ascii="Arial" w:hAnsi="Arial" w:cs="Arial"/>
          <w:bCs/>
          <w:szCs w:val="20"/>
        </w:rPr>
        <w:tab/>
        <w:t>Appropriate onboarding will also be undertaken for volunteers, consultants and contractors.</w:t>
      </w:r>
    </w:p>
    <w:p w14:paraId="5EED5159" w14:textId="4806AC7C" w:rsidR="00FF57D3" w:rsidRPr="004915B0" w:rsidRDefault="004915B0" w:rsidP="00FF57D3">
      <w:pPr>
        <w:autoSpaceDE w:val="0"/>
        <w:autoSpaceDN w:val="0"/>
        <w:adjustRightInd w:val="0"/>
        <w:ind w:left="720" w:hanging="720"/>
        <w:rPr>
          <w:rFonts w:ascii="Arial" w:hAnsi="Arial" w:cs="Arial"/>
          <w:bCs/>
          <w:szCs w:val="20"/>
        </w:rPr>
      </w:pPr>
      <w:r w:rsidRPr="004915B0">
        <w:rPr>
          <w:rFonts w:ascii="Arial" w:eastAsia="Calibri" w:hAnsi="Arial" w:cs="Arial"/>
          <w:bCs/>
          <w:szCs w:val="20"/>
        </w:rPr>
        <w:t>5</w:t>
      </w:r>
      <w:r w:rsidR="00FF57D3" w:rsidRPr="004915B0">
        <w:rPr>
          <w:rFonts w:ascii="Arial" w:eastAsia="Calibri" w:hAnsi="Arial" w:cs="Arial"/>
          <w:bCs/>
          <w:szCs w:val="20"/>
        </w:rPr>
        <w:t>.1</w:t>
      </w:r>
      <w:r w:rsidR="00937183">
        <w:rPr>
          <w:rFonts w:ascii="Arial" w:eastAsia="Calibri" w:hAnsi="Arial" w:cs="Arial"/>
          <w:bCs/>
          <w:szCs w:val="20"/>
        </w:rPr>
        <w:t>3</w:t>
      </w:r>
      <w:r w:rsidR="00FF57D3" w:rsidRPr="004915B0">
        <w:rPr>
          <w:rFonts w:ascii="Arial" w:hAnsi="Arial" w:cs="Arial"/>
          <w:bCs/>
          <w:szCs w:val="20"/>
        </w:rPr>
        <w:tab/>
        <w:t>All applicants are required to declare any conflicts of interest before commencing employment</w:t>
      </w:r>
    </w:p>
    <w:p w14:paraId="51569CB9" w14:textId="6E2F77BF" w:rsidR="00FF57D3" w:rsidRPr="004915B0" w:rsidRDefault="004915B0" w:rsidP="00FF57D3">
      <w:pPr>
        <w:autoSpaceDE w:val="0"/>
        <w:autoSpaceDN w:val="0"/>
        <w:adjustRightInd w:val="0"/>
        <w:ind w:left="720" w:hanging="720"/>
        <w:rPr>
          <w:rFonts w:ascii="Arial" w:hAnsi="Arial" w:cs="Arial"/>
          <w:bCs/>
          <w:szCs w:val="20"/>
        </w:rPr>
      </w:pPr>
      <w:r w:rsidRPr="004915B0">
        <w:rPr>
          <w:rFonts w:ascii="Arial" w:eastAsia="Calibri" w:hAnsi="Arial" w:cs="Arial"/>
          <w:bCs/>
          <w:szCs w:val="20"/>
        </w:rPr>
        <w:t>5</w:t>
      </w:r>
      <w:r w:rsidR="00FF57D3" w:rsidRPr="004915B0">
        <w:rPr>
          <w:rFonts w:ascii="Arial" w:eastAsia="Calibri" w:hAnsi="Arial" w:cs="Arial"/>
          <w:bCs/>
          <w:szCs w:val="20"/>
        </w:rPr>
        <w:t>.1</w:t>
      </w:r>
      <w:r w:rsidR="00937183">
        <w:rPr>
          <w:rFonts w:ascii="Arial" w:eastAsia="Calibri" w:hAnsi="Arial" w:cs="Arial"/>
          <w:bCs/>
          <w:szCs w:val="20"/>
        </w:rPr>
        <w:t>4</w:t>
      </w:r>
      <w:r w:rsidR="00FF57D3" w:rsidRPr="004915B0">
        <w:rPr>
          <w:rFonts w:ascii="Arial" w:hAnsi="Arial" w:cs="Arial"/>
          <w:bCs/>
          <w:szCs w:val="20"/>
        </w:rPr>
        <w:tab/>
        <w:t>Throughout every stage of the attraction and recruitment processes candidate confidentiality will be maintained and information only shared with relevant senior managers and Central HR team members where decisions on recruitment and/or reasonable adjustments require.</w:t>
      </w:r>
    </w:p>
    <w:p w14:paraId="7C61E4AF" w14:textId="13B5245C" w:rsidR="00BA1153" w:rsidRPr="00E63052" w:rsidRDefault="004915B0" w:rsidP="000B4123">
      <w:pPr>
        <w:pStyle w:val="Heading1"/>
        <w:jc w:val="both"/>
        <w:rPr>
          <w:color w:val="E50076"/>
        </w:rPr>
      </w:pPr>
      <w:bookmarkStart w:id="2" w:name="_Toc60658758"/>
      <w:r>
        <w:rPr>
          <w:color w:val="E50076"/>
        </w:rPr>
        <w:t>6</w:t>
      </w:r>
      <w:r w:rsidR="00BA1153" w:rsidRPr="00E63052">
        <w:rPr>
          <w:color w:val="E50076"/>
        </w:rPr>
        <w:t>. Monitoring arrangements</w:t>
      </w:r>
      <w:bookmarkEnd w:id="2"/>
    </w:p>
    <w:p w14:paraId="437AB516" w14:textId="77777777" w:rsidR="00E749C1" w:rsidRPr="00E749C1" w:rsidRDefault="00E749C1" w:rsidP="00E749C1">
      <w:pPr>
        <w:pStyle w:val="BodyText"/>
        <w:jc w:val="both"/>
        <w:rPr>
          <w:rFonts w:cs="Arial"/>
          <w:sz w:val="22"/>
        </w:rPr>
      </w:pPr>
      <w:r w:rsidRPr="00E749C1">
        <w:rPr>
          <w:rFonts w:cs="Arial"/>
          <w:sz w:val="22"/>
        </w:rPr>
        <w:lastRenderedPageBreak/>
        <w:t>This Policy will be reviewed in full every 3 years and every year in line with updated requirements of Keeping Children Safe in Education or sooner where other legislative or organisational changes demand it.</w:t>
      </w:r>
    </w:p>
    <w:sectPr w:rsidR="00E749C1" w:rsidRPr="00E749C1">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8E4ED3" w14:textId="77777777" w:rsidR="00C666D7" w:rsidRDefault="00C666D7" w:rsidP="000E44E2">
      <w:pPr>
        <w:spacing w:after="0" w:line="240" w:lineRule="auto"/>
      </w:pPr>
      <w:r>
        <w:separator/>
      </w:r>
    </w:p>
  </w:endnote>
  <w:endnote w:type="continuationSeparator" w:id="0">
    <w:p w14:paraId="02C7652E" w14:textId="77777777" w:rsidR="00C666D7" w:rsidRDefault="00C666D7" w:rsidP="000E44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1E4BD" w14:textId="2FBB4E76" w:rsidR="000E44E2" w:rsidRPr="00E63052" w:rsidRDefault="000E44E2" w:rsidP="000E44E2">
    <w:pPr>
      <w:pStyle w:val="Footer"/>
      <w:rPr>
        <w:rFonts w:ascii="Arial" w:hAnsi="Arial" w:cs="Arial"/>
        <w:color w:val="902F88"/>
        <w:sz w:val="20"/>
        <w:szCs w:val="20"/>
        <w:lang w:val="en-US"/>
      </w:rPr>
    </w:pPr>
    <w:r w:rsidRPr="00E63052">
      <w:rPr>
        <w:rFonts w:ascii="Arial" w:hAnsi="Arial" w:cs="Arial"/>
        <w:color w:val="902F88"/>
        <w:sz w:val="20"/>
        <w:szCs w:val="20"/>
        <w:lang w:val="en-US"/>
      </w:rPr>
      <w:t xml:space="preserve">Version: </w:t>
    </w:r>
    <w:r w:rsidR="005B48EA">
      <w:rPr>
        <w:rFonts w:ascii="Arial" w:hAnsi="Arial" w:cs="Arial"/>
        <w:color w:val="902F88"/>
        <w:sz w:val="20"/>
        <w:szCs w:val="20"/>
        <w:lang w:val="en-US"/>
      </w:rPr>
      <w:t>4</w:t>
    </w:r>
    <w:r w:rsidRPr="00E63052">
      <w:rPr>
        <w:rFonts w:ascii="Arial" w:hAnsi="Arial" w:cs="Arial"/>
        <w:color w:val="902F88"/>
        <w:sz w:val="20"/>
        <w:szCs w:val="20"/>
        <w:lang w:val="en-US"/>
      </w:rPr>
      <w:tab/>
      <w:t>© The Aurora Group 2021</w:t>
    </w:r>
    <w:r w:rsidRPr="00E63052">
      <w:rPr>
        <w:rFonts w:ascii="Arial" w:hAnsi="Arial" w:cs="Arial"/>
        <w:color w:val="902F88"/>
        <w:sz w:val="20"/>
        <w:szCs w:val="20"/>
        <w:lang w:val="en-US"/>
      </w:rPr>
      <w:tab/>
    </w:r>
    <w:r w:rsidR="000A3B39" w:rsidRPr="00E63052">
      <w:rPr>
        <w:rFonts w:ascii="Arial" w:hAnsi="Arial" w:cs="Arial"/>
        <w:color w:val="902F88"/>
        <w:sz w:val="20"/>
        <w:szCs w:val="20"/>
        <w:lang w:val="en-US"/>
      </w:rPr>
      <w:t>Approved by</w:t>
    </w:r>
    <w:r w:rsidRPr="00E63052">
      <w:rPr>
        <w:rFonts w:ascii="Arial" w:hAnsi="Arial" w:cs="Arial"/>
        <w:color w:val="902F88"/>
        <w:sz w:val="20"/>
        <w:szCs w:val="20"/>
        <w:lang w:val="en-US"/>
      </w:rPr>
      <w:t xml:space="preserve">: </w:t>
    </w:r>
  </w:p>
  <w:p w14:paraId="7C61E4BE" w14:textId="651C6B1E" w:rsidR="000E44E2" w:rsidRPr="00E63052" w:rsidRDefault="000E44E2" w:rsidP="000E44E2">
    <w:pPr>
      <w:pStyle w:val="Footer"/>
      <w:rPr>
        <w:rFonts w:ascii="Arial" w:hAnsi="Arial" w:cs="Arial"/>
        <w:color w:val="902F88"/>
        <w:lang w:val="en-US"/>
      </w:rPr>
    </w:pPr>
    <w:r w:rsidRPr="00E63052">
      <w:rPr>
        <w:rFonts w:ascii="Arial" w:hAnsi="Arial" w:cs="Arial"/>
        <w:color w:val="902F88"/>
        <w:sz w:val="20"/>
        <w:szCs w:val="20"/>
        <w:lang w:val="en-US"/>
      </w:rPr>
      <w:t>Implementation date:</w:t>
    </w:r>
    <w:r w:rsidR="00A601DE">
      <w:rPr>
        <w:rFonts w:ascii="Arial" w:hAnsi="Arial" w:cs="Arial"/>
        <w:color w:val="902F88"/>
        <w:sz w:val="20"/>
        <w:szCs w:val="20"/>
        <w:lang w:val="en-US"/>
      </w:rPr>
      <w:t xml:space="preserve"> September 2022</w:t>
    </w:r>
    <w:r w:rsidRPr="00E63052">
      <w:rPr>
        <w:rFonts w:ascii="Arial" w:hAnsi="Arial" w:cs="Arial"/>
        <w:color w:val="902F88"/>
        <w:sz w:val="20"/>
        <w:szCs w:val="20"/>
        <w:lang w:val="en-US"/>
      </w:rPr>
      <w:tab/>
      <w:t xml:space="preserve"> Page </w:t>
    </w:r>
    <w:r w:rsidRPr="00E63052">
      <w:rPr>
        <w:rFonts w:ascii="Arial" w:hAnsi="Arial" w:cs="Arial"/>
        <w:bCs/>
        <w:color w:val="902F88"/>
        <w:sz w:val="20"/>
        <w:szCs w:val="20"/>
        <w:lang w:val="en-US"/>
      </w:rPr>
      <w:fldChar w:fldCharType="begin"/>
    </w:r>
    <w:r w:rsidRPr="00E63052">
      <w:rPr>
        <w:rFonts w:ascii="Arial" w:hAnsi="Arial" w:cs="Arial"/>
        <w:bCs/>
        <w:color w:val="902F88"/>
        <w:sz w:val="20"/>
        <w:szCs w:val="20"/>
        <w:lang w:val="en-US"/>
      </w:rPr>
      <w:instrText xml:space="preserve"> PAGE </w:instrText>
    </w:r>
    <w:r w:rsidRPr="00E63052">
      <w:rPr>
        <w:rFonts w:ascii="Arial" w:hAnsi="Arial" w:cs="Arial"/>
        <w:bCs/>
        <w:color w:val="902F88"/>
        <w:sz w:val="20"/>
        <w:szCs w:val="20"/>
        <w:lang w:val="en-US"/>
      </w:rPr>
      <w:fldChar w:fldCharType="separate"/>
    </w:r>
    <w:r w:rsidR="006B2A8D">
      <w:rPr>
        <w:rFonts w:ascii="Arial" w:hAnsi="Arial" w:cs="Arial"/>
        <w:bCs/>
        <w:noProof/>
        <w:color w:val="902F88"/>
        <w:sz w:val="20"/>
        <w:szCs w:val="20"/>
        <w:lang w:val="en-US"/>
      </w:rPr>
      <w:t>1</w:t>
    </w:r>
    <w:r w:rsidRPr="00E63052">
      <w:rPr>
        <w:rFonts w:ascii="Arial" w:hAnsi="Arial" w:cs="Arial"/>
        <w:color w:val="902F88"/>
        <w:sz w:val="20"/>
        <w:szCs w:val="20"/>
      </w:rPr>
      <w:fldChar w:fldCharType="end"/>
    </w:r>
    <w:r w:rsidRPr="00E63052">
      <w:rPr>
        <w:rFonts w:ascii="Arial" w:hAnsi="Arial" w:cs="Arial"/>
        <w:color w:val="902F88"/>
        <w:sz w:val="20"/>
        <w:szCs w:val="20"/>
        <w:lang w:val="en-US"/>
      </w:rPr>
      <w:t xml:space="preserve"> of </w:t>
    </w:r>
    <w:r w:rsidRPr="00E63052">
      <w:rPr>
        <w:rFonts w:ascii="Arial" w:hAnsi="Arial" w:cs="Arial"/>
        <w:bCs/>
        <w:color w:val="902F88"/>
        <w:sz w:val="20"/>
        <w:szCs w:val="20"/>
        <w:lang w:val="en-US"/>
      </w:rPr>
      <w:fldChar w:fldCharType="begin"/>
    </w:r>
    <w:r w:rsidRPr="00E63052">
      <w:rPr>
        <w:rFonts w:ascii="Arial" w:hAnsi="Arial" w:cs="Arial"/>
        <w:bCs/>
        <w:color w:val="902F88"/>
        <w:sz w:val="20"/>
        <w:szCs w:val="20"/>
        <w:lang w:val="en-US"/>
      </w:rPr>
      <w:instrText xml:space="preserve"> NUMPAGES  </w:instrText>
    </w:r>
    <w:r w:rsidRPr="00E63052">
      <w:rPr>
        <w:rFonts w:ascii="Arial" w:hAnsi="Arial" w:cs="Arial"/>
        <w:bCs/>
        <w:color w:val="902F88"/>
        <w:sz w:val="20"/>
        <w:szCs w:val="20"/>
        <w:lang w:val="en-US"/>
      </w:rPr>
      <w:fldChar w:fldCharType="separate"/>
    </w:r>
    <w:r w:rsidR="006B2A8D">
      <w:rPr>
        <w:rFonts w:ascii="Arial" w:hAnsi="Arial" w:cs="Arial"/>
        <w:bCs/>
        <w:noProof/>
        <w:color w:val="902F88"/>
        <w:sz w:val="20"/>
        <w:szCs w:val="20"/>
        <w:lang w:val="en-US"/>
      </w:rPr>
      <w:t>1</w:t>
    </w:r>
    <w:r w:rsidRPr="00E63052">
      <w:rPr>
        <w:rFonts w:ascii="Arial" w:hAnsi="Arial" w:cs="Arial"/>
        <w:color w:val="902F88"/>
        <w:sz w:val="20"/>
        <w:szCs w:val="20"/>
      </w:rPr>
      <w:fldChar w:fldCharType="end"/>
    </w:r>
    <w:r w:rsidRPr="00E63052">
      <w:rPr>
        <w:rFonts w:ascii="Arial" w:hAnsi="Arial" w:cs="Arial"/>
        <w:bCs/>
        <w:color w:val="902F88"/>
        <w:sz w:val="20"/>
        <w:szCs w:val="20"/>
        <w:lang w:val="en-US"/>
      </w:rPr>
      <w:tab/>
    </w:r>
    <w:r w:rsidR="00A601DE">
      <w:rPr>
        <w:rFonts w:ascii="Arial" w:hAnsi="Arial" w:cs="Arial"/>
        <w:bCs/>
        <w:color w:val="902F88"/>
        <w:sz w:val="20"/>
        <w:szCs w:val="20"/>
        <w:lang w:val="en-US"/>
      </w:rPr>
      <w:t>Jane Jarvis</w:t>
    </w:r>
    <w:r w:rsidR="005B48EA">
      <w:rPr>
        <w:rFonts w:ascii="Arial" w:hAnsi="Arial" w:cs="Arial"/>
        <w:bCs/>
        <w:color w:val="902F88"/>
        <w:sz w:val="20"/>
        <w:szCs w:val="20"/>
        <w:lang w:val="en-US"/>
      </w:rPr>
      <w:t>-Director of People</w:t>
    </w:r>
  </w:p>
  <w:p w14:paraId="7C61E4BF" w14:textId="77777777" w:rsidR="000E44E2" w:rsidRPr="000E44E2" w:rsidRDefault="000E44E2" w:rsidP="000E44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F28FB2" w14:textId="77777777" w:rsidR="00C666D7" w:rsidRDefault="00C666D7" w:rsidP="000E44E2">
      <w:pPr>
        <w:spacing w:after="0" w:line="240" w:lineRule="auto"/>
      </w:pPr>
      <w:r>
        <w:separator/>
      </w:r>
    </w:p>
  </w:footnote>
  <w:footnote w:type="continuationSeparator" w:id="0">
    <w:p w14:paraId="1E6292B0" w14:textId="77777777" w:rsidR="00C666D7" w:rsidRDefault="00C666D7" w:rsidP="000E44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1E4BB" w14:textId="7F2FC086" w:rsidR="00E83DA7" w:rsidRPr="00E83DA7" w:rsidRDefault="00E83DA7" w:rsidP="00E83DA7">
    <w:pPr>
      <w:tabs>
        <w:tab w:val="center" w:pos="4680"/>
        <w:tab w:val="right" w:pos="9360"/>
      </w:tabs>
      <w:spacing w:after="0" w:line="240" w:lineRule="auto"/>
      <w:rPr>
        <w:rFonts w:ascii="Calibri" w:eastAsia="Times New Roman" w:hAnsi="Calibri" w:cs="Times New Roman"/>
        <w:lang w:val="en-US"/>
      </w:rPr>
    </w:pPr>
    <w:r w:rsidRPr="00E83DA7">
      <w:rPr>
        <w:rFonts w:ascii="Calibri" w:eastAsia="Times New Roman" w:hAnsi="Calibri" w:cs="Times New Roman"/>
        <w:noProof/>
        <w:lang w:eastAsia="en-GB"/>
      </w:rPr>
      <w:drawing>
        <wp:anchor distT="0" distB="0" distL="114300" distR="114300" simplePos="0" relativeHeight="251659264" behindDoc="0" locked="0" layoutInCell="1" allowOverlap="1" wp14:anchorId="7C61E4C0" wp14:editId="7C61E4C1">
          <wp:simplePos x="0" y="0"/>
          <wp:positionH relativeFrom="page">
            <wp:posOffset>2886710</wp:posOffset>
          </wp:positionH>
          <wp:positionV relativeFrom="paragraph">
            <wp:posOffset>-139700</wp:posOffset>
          </wp:positionV>
          <wp:extent cx="1823720" cy="403225"/>
          <wp:effectExtent l="0" t="0" r="508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3720" cy="403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83DA7">
      <w:rPr>
        <w:rFonts w:ascii="Calibri" w:eastAsia="Times New Roman" w:hAnsi="Calibri" w:cs="Times New Roman"/>
        <w:lang w:val="en-US"/>
      </w:rPr>
      <w:t xml:space="preserve">Policy Ref: </w:t>
    </w:r>
    <w:r w:rsidR="00970762">
      <w:rPr>
        <w:rFonts w:ascii="Calibri" w:eastAsia="Times New Roman" w:hAnsi="Calibri" w:cs="Times New Roman"/>
        <w:lang w:val="en-US"/>
      </w:rPr>
      <w:t>A141</w:t>
    </w:r>
  </w:p>
  <w:p w14:paraId="7C61E4BC" w14:textId="77777777" w:rsidR="000E44E2" w:rsidRDefault="000E44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45pt;height:331.65pt" o:bullet="t">
        <v:imagedata r:id="rId1" o:title="clip_image001"/>
      </v:shape>
    </w:pict>
  </w:numPicBullet>
  <w:abstractNum w:abstractNumId="0" w15:restartNumberingAfterBreak="0">
    <w:nsid w:val="13C93514"/>
    <w:multiLevelType w:val="hybridMultilevel"/>
    <w:tmpl w:val="24C63B12"/>
    <w:lvl w:ilvl="0" w:tplc="808C15A8">
      <w:numFmt w:val="decimal"/>
      <w:lvlText w:val="%1."/>
      <w:lvlJc w:val="left"/>
      <w:pPr>
        <w:ind w:left="435" w:hanging="360"/>
      </w:pPr>
      <w:rPr>
        <w:rFonts w:hint="default"/>
      </w:rPr>
    </w:lvl>
    <w:lvl w:ilvl="1" w:tplc="08090019" w:tentative="1">
      <w:start w:val="1"/>
      <w:numFmt w:val="lowerLetter"/>
      <w:lvlText w:val="%2."/>
      <w:lvlJc w:val="left"/>
      <w:pPr>
        <w:ind w:left="1155" w:hanging="360"/>
      </w:pPr>
    </w:lvl>
    <w:lvl w:ilvl="2" w:tplc="0809001B" w:tentative="1">
      <w:start w:val="1"/>
      <w:numFmt w:val="lowerRoman"/>
      <w:lvlText w:val="%3."/>
      <w:lvlJc w:val="right"/>
      <w:pPr>
        <w:ind w:left="1875" w:hanging="180"/>
      </w:pPr>
    </w:lvl>
    <w:lvl w:ilvl="3" w:tplc="0809000F" w:tentative="1">
      <w:start w:val="1"/>
      <w:numFmt w:val="decimal"/>
      <w:lvlText w:val="%4."/>
      <w:lvlJc w:val="left"/>
      <w:pPr>
        <w:ind w:left="2595" w:hanging="360"/>
      </w:pPr>
    </w:lvl>
    <w:lvl w:ilvl="4" w:tplc="08090019" w:tentative="1">
      <w:start w:val="1"/>
      <w:numFmt w:val="lowerLetter"/>
      <w:lvlText w:val="%5."/>
      <w:lvlJc w:val="left"/>
      <w:pPr>
        <w:ind w:left="3315" w:hanging="360"/>
      </w:pPr>
    </w:lvl>
    <w:lvl w:ilvl="5" w:tplc="0809001B" w:tentative="1">
      <w:start w:val="1"/>
      <w:numFmt w:val="lowerRoman"/>
      <w:lvlText w:val="%6."/>
      <w:lvlJc w:val="right"/>
      <w:pPr>
        <w:ind w:left="4035" w:hanging="180"/>
      </w:pPr>
    </w:lvl>
    <w:lvl w:ilvl="6" w:tplc="0809000F" w:tentative="1">
      <w:start w:val="1"/>
      <w:numFmt w:val="decimal"/>
      <w:lvlText w:val="%7."/>
      <w:lvlJc w:val="left"/>
      <w:pPr>
        <w:ind w:left="4755" w:hanging="360"/>
      </w:pPr>
    </w:lvl>
    <w:lvl w:ilvl="7" w:tplc="08090019" w:tentative="1">
      <w:start w:val="1"/>
      <w:numFmt w:val="lowerLetter"/>
      <w:lvlText w:val="%8."/>
      <w:lvlJc w:val="left"/>
      <w:pPr>
        <w:ind w:left="5475" w:hanging="360"/>
      </w:pPr>
    </w:lvl>
    <w:lvl w:ilvl="8" w:tplc="0809001B" w:tentative="1">
      <w:start w:val="1"/>
      <w:numFmt w:val="lowerRoman"/>
      <w:lvlText w:val="%9."/>
      <w:lvlJc w:val="right"/>
      <w:pPr>
        <w:ind w:left="6195" w:hanging="180"/>
      </w:pPr>
    </w:lvl>
  </w:abstractNum>
  <w:abstractNum w:abstractNumId="1" w15:restartNumberingAfterBreak="0">
    <w:nsid w:val="15773DA4"/>
    <w:multiLevelType w:val="hybridMultilevel"/>
    <w:tmpl w:val="25162A46"/>
    <w:lvl w:ilvl="0" w:tplc="0809000F">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B332D65"/>
    <w:multiLevelType w:val="hybridMultilevel"/>
    <w:tmpl w:val="56706E0A"/>
    <w:lvl w:ilvl="0" w:tplc="7B70E45E">
      <w:start w:val="1"/>
      <w:numFmt w:val="decimal"/>
      <w:lvlText w:val="%1."/>
      <w:lvlJc w:val="left"/>
      <w:pPr>
        <w:ind w:left="720" w:hanging="360"/>
      </w:pPr>
      <w:rPr>
        <w:color w:val="auto"/>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1DE04560"/>
    <w:multiLevelType w:val="multilevel"/>
    <w:tmpl w:val="553C4EAC"/>
    <w:lvl w:ilvl="0">
      <w:start w:val="8"/>
      <w:numFmt w:val="decimal"/>
      <w:lvlText w:val="%1"/>
      <w:lvlJc w:val="left"/>
      <w:pPr>
        <w:ind w:left="435" w:hanging="435"/>
      </w:pPr>
      <w:rPr>
        <w:rFonts w:eastAsiaTheme="minorHAnsi" w:hint="default"/>
      </w:rPr>
    </w:lvl>
    <w:lvl w:ilvl="1">
      <w:start w:val="1"/>
      <w:numFmt w:val="decimal"/>
      <w:lvlText w:val="%1.%2"/>
      <w:lvlJc w:val="left"/>
      <w:pPr>
        <w:ind w:left="435" w:hanging="435"/>
      </w:pPr>
      <w:rPr>
        <w:rFonts w:eastAsiaTheme="minorHAnsi" w:hint="default"/>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720" w:hanging="72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440" w:hanging="1440"/>
      </w:pPr>
      <w:rPr>
        <w:rFonts w:eastAsiaTheme="minorHAnsi" w:hint="default"/>
      </w:rPr>
    </w:lvl>
    <w:lvl w:ilvl="7">
      <w:start w:val="1"/>
      <w:numFmt w:val="decimal"/>
      <w:lvlText w:val="%1.%2.%3.%4.%5.%6.%7.%8"/>
      <w:lvlJc w:val="left"/>
      <w:pPr>
        <w:ind w:left="1440" w:hanging="1440"/>
      </w:pPr>
      <w:rPr>
        <w:rFonts w:eastAsiaTheme="minorHAnsi" w:hint="default"/>
      </w:rPr>
    </w:lvl>
    <w:lvl w:ilvl="8">
      <w:start w:val="1"/>
      <w:numFmt w:val="decimal"/>
      <w:lvlText w:val="%1.%2.%3.%4.%5.%6.%7.%8.%9"/>
      <w:lvlJc w:val="left"/>
      <w:pPr>
        <w:ind w:left="1440" w:hanging="1440"/>
      </w:pPr>
      <w:rPr>
        <w:rFonts w:eastAsiaTheme="minorHAnsi" w:hint="default"/>
      </w:rPr>
    </w:lvl>
  </w:abstractNum>
  <w:abstractNum w:abstractNumId="4" w15:restartNumberingAfterBreak="0">
    <w:nsid w:val="212845DE"/>
    <w:multiLevelType w:val="hybridMultilevel"/>
    <w:tmpl w:val="2716EFF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2502652D"/>
    <w:multiLevelType w:val="hybridMultilevel"/>
    <w:tmpl w:val="168C6E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34FE441C"/>
    <w:multiLevelType w:val="hybridMultilevel"/>
    <w:tmpl w:val="33F6D3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0602656"/>
    <w:multiLevelType w:val="hybridMultilevel"/>
    <w:tmpl w:val="37E00AC2"/>
    <w:lvl w:ilvl="0" w:tplc="30EAE6D0">
      <w:start w:val="1"/>
      <w:numFmt w:val="bullet"/>
      <w:pStyle w:val="3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8" w15:restartNumberingAfterBreak="0">
    <w:nsid w:val="7702524B"/>
    <w:multiLevelType w:val="multilevel"/>
    <w:tmpl w:val="8CA07E32"/>
    <w:lvl w:ilvl="0">
      <w:start w:val="8"/>
      <w:numFmt w:val="decimal"/>
      <w:lvlText w:val="%1"/>
      <w:lvlJc w:val="left"/>
      <w:pPr>
        <w:ind w:left="435" w:hanging="435"/>
      </w:pPr>
      <w:rPr>
        <w:rFonts w:eastAsiaTheme="minorHAnsi" w:cs="Arial" w:hint="default"/>
        <w:color w:val="13263F"/>
      </w:rPr>
    </w:lvl>
    <w:lvl w:ilvl="1">
      <w:start w:val="1"/>
      <w:numFmt w:val="decimal"/>
      <w:lvlText w:val="%1.%2"/>
      <w:lvlJc w:val="left"/>
      <w:pPr>
        <w:ind w:left="435" w:hanging="435"/>
      </w:pPr>
      <w:rPr>
        <w:rFonts w:eastAsiaTheme="minorHAnsi" w:cs="Arial" w:hint="default"/>
        <w:color w:val="13263F"/>
      </w:rPr>
    </w:lvl>
    <w:lvl w:ilvl="2">
      <w:start w:val="1"/>
      <w:numFmt w:val="decimal"/>
      <w:lvlText w:val="%1.%2.%3"/>
      <w:lvlJc w:val="left"/>
      <w:pPr>
        <w:ind w:left="720" w:hanging="720"/>
      </w:pPr>
      <w:rPr>
        <w:rFonts w:eastAsiaTheme="minorHAnsi" w:cs="Arial" w:hint="default"/>
        <w:color w:val="13263F"/>
      </w:rPr>
    </w:lvl>
    <w:lvl w:ilvl="3">
      <w:start w:val="1"/>
      <w:numFmt w:val="decimal"/>
      <w:lvlText w:val="%1.%2.%3.%4"/>
      <w:lvlJc w:val="left"/>
      <w:pPr>
        <w:ind w:left="720" w:hanging="720"/>
      </w:pPr>
      <w:rPr>
        <w:rFonts w:eastAsiaTheme="minorHAnsi" w:cs="Arial" w:hint="default"/>
        <w:color w:val="13263F"/>
      </w:rPr>
    </w:lvl>
    <w:lvl w:ilvl="4">
      <w:start w:val="1"/>
      <w:numFmt w:val="decimal"/>
      <w:lvlText w:val="%1.%2.%3.%4.%5"/>
      <w:lvlJc w:val="left"/>
      <w:pPr>
        <w:ind w:left="1080" w:hanging="1080"/>
      </w:pPr>
      <w:rPr>
        <w:rFonts w:eastAsiaTheme="minorHAnsi" w:cs="Arial" w:hint="default"/>
        <w:color w:val="13263F"/>
      </w:rPr>
    </w:lvl>
    <w:lvl w:ilvl="5">
      <w:start w:val="1"/>
      <w:numFmt w:val="decimal"/>
      <w:lvlText w:val="%1.%2.%3.%4.%5.%6"/>
      <w:lvlJc w:val="left"/>
      <w:pPr>
        <w:ind w:left="1080" w:hanging="1080"/>
      </w:pPr>
      <w:rPr>
        <w:rFonts w:eastAsiaTheme="minorHAnsi" w:cs="Arial" w:hint="default"/>
        <w:color w:val="13263F"/>
      </w:rPr>
    </w:lvl>
    <w:lvl w:ilvl="6">
      <w:start w:val="1"/>
      <w:numFmt w:val="decimal"/>
      <w:lvlText w:val="%1.%2.%3.%4.%5.%6.%7"/>
      <w:lvlJc w:val="left"/>
      <w:pPr>
        <w:ind w:left="1440" w:hanging="1440"/>
      </w:pPr>
      <w:rPr>
        <w:rFonts w:eastAsiaTheme="minorHAnsi" w:cs="Arial" w:hint="default"/>
        <w:color w:val="13263F"/>
      </w:rPr>
    </w:lvl>
    <w:lvl w:ilvl="7">
      <w:start w:val="1"/>
      <w:numFmt w:val="decimal"/>
      <w:lvlText w:val="%1.%2.%3.%4.%5.%6.%7.%8"/>
      <w:lvlJc w:val="left"/>
      <w:pPr>
        <w:ind w:left="1440" w:hanging="1440"/>
      </w:pPr>
      <w:rPr>
        <w:rFonts w:eastAsiaTheme="minorHAnsi" w:cs="Arial" w:hint="default"/>
        <w:color w:val="13263F"/>
      </w:rPr>
    </w:lvl>
    <w:lvl w:ilvl="8">
      <w:start w:val="1"/>
      <w:numFmt w:val="decimal"/>
      <w:lvlText w:val="%1.%2.%3.%4.%5.%6.%7.%8.%9"/>
      <w:lvlJc w:val="left"/>
      <w:pPr>
        <w:ind w:left="1800" w:hanging="1800"/>
      </w:pPr>
      <w:rPr>
        <w:rFonts w:eastAsiaTheme="minorHAnsi" w:cs="Arial" w:hint="default"/>
        <w:color w:val="13263F"/>
      </w:rPr>
    </w:lvl>
  </w:abstractNum>
  <w:abstractNum w:abstractNumId="9"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start w:val="1"/>
      <w:numFmt w:val="bullet"/>
      <w:lvlText w:val=""/>
      <w:lvlJc w:val="left"/>
      <w:pPr>
        <w:ind w:left="2710" w:hanging="360"/>
      </w:pPr>
      <w:rPr>
        <w:rFonts w:ascii="Symbol" w:hAnsi="Symbol" w:hint="default"/>
      </w:rPr>
    </w:lvl>
    <w:lvl w:ilvl="4" w:tplc="08090003">
      <w:start w:val="1"/>
      <w:numFmt w:val="bullet"/>
      <w:lvlText w:val="o"/>
      <w:lvlJc w:val="left"/>
      <w:pPr>
        <w:ind w:left="3430" w:hanging="360"/>
      </w:pPr>
      <w:rPr>
        <w:rFonts w:ascii="Courier New" w:hAnsi="Courier New" w:cs="Courier New" w:hint="default"/>
      </w:rPr>
    </w:lvl>
    <w:lvl w:ilvl="5" w:tplc="08090005">
      <w:start w:val="1"/>
      <w:numFmt w:val="bullet"/>
      <w:lvlText w:val=""/>
      <w:lvlJc w:val="left"/>
      <w:pPr>
        <w:ind w:left="4150" w:hanging="360"/>
      </w:pPr>
      <w:rPr>
        <w:rFonts w:ascii="Wingdings" w:hAnsi="Wingdings" w:hint="default"/>
      </w:rPr>
    </w:lvl>
    <w:lvl w:ilvl="6" w:tplc="08090001">
      <w:start w:val="1"/>
      <w:numFmt w:val="bullet"/>
      <w:lvlText w:val=""/>
      <w:lvlJc w:val="left"/>
      <w:pPr>
        <w:ind w:left="4870" w:hanging="360"/>
      </w:pPr>
      <w:rPr>
        <w:rFonts w:ascii="Symbol" w:hAnsi="Symbol" w:hint="default"/>
      </w:rPr>
    </w:lvl>
    <w:lvl w:ilvl="7" w:tplc="08090003">
      <w:start w:val="1"/>
      <w:numFmt w:val="bullet"/>
      <w:lvlText w:val="o"/>
      <w:lvlJc w:val="left"/>
      <w:pPr>
        <w:ind w:left="5590" w:hanging="360"/>
      </w:pPr>
      <w:rPr>
        <w:rFonts w:ascii="Courier New" w:hAnsi="Courier New" w:cs="Courier New" w:hint="default"/>
      </w:rPr>
    </w:lvl>
    <w:lvl w:ilvl="8" w:tplc="08090005">
      <w:start w:val="1"/>
      <w:numFmt w:val="bullet"/>
      <w:lvlText w:val=""/>
      <w:lvlJc w:val="left"/>
      <w:pPr>
        <w:ind w:left="6310" w:hanging="360"/>
      </w:pPr>
      <w:rPr>
        <w:rFonts w:ascii="Wingdings" w:hAnsi="Wingdings" w:hint="default"/>
      </w:rPr>
    </w:lvl>
  </w:abstractNum>
  <w:num w:numId="1" w16cid:durableId="932324177">
    <w:abstractNumId w:val="9"/>
  </w:num>
  <w:num w:numId="2" w16cid:durableId="192480278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26027252">
    <w:abstractNumId w:val="7"/>
  </w:num>
  <w:num w:numId="4" w16cid:durableId="1236470313">
    <w:abstractNumId w:val="8"/>
  </w:num>
  <w:num w:numId="5" w16cid:durableId="1344240882">
    <w:abstractNumId w:val="3"/>
  </w:num>
  <w:num w:numId="6" w16cid:durableId="1637879535">
    <w:abstractNumId w:val="5"/>
  </w:num>
  <w:num w:numId="7" w16cid:durableId="1629579702">
    <w:abstractNumId w:val="0"/>
  </w:num>
  <w:num w:numId="8" w16cid:durableId="1626304183">
    <w:abstractNumId w:val="4"/>
  </w:num>
  <w:num w:numId="9" w16cid:durableId="1322588739">
    <w:abstractNumId w:val="6"/>
  </w:num>
  <w:num w:numId="10" w16cid:durableId="1452489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8"/>
  <w:proofState w:spelling="clean" w:grammar="clean"/>
  <w:defaultTabStop w:val="720"/>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6172"/>
    <w:rsid w:val="000037F5"/>
    <w:rsid w:val="000302C6"/>
    <w:rsid w:val="0003600D"/>
    <w:rsid w:val="0007380F"/>
    <w:rsid w:val="0007513A"/>
    <w:rsid w:val="00084847"/>
    <w:rsid w:val="000A3B39"/>
    <w:rsid w:val="000B318E"/>
    <w:rsid w:val="000B4123"/>
    <w:rsid w:val="000E44E2"/>
    <w:rsid w:val="00104CB5"/>
    <w:rsid w:val="0012176E"/>
    <w:rsid w:val="00180BE3"/>
    <w:rsid w:val="00280851"/>
    <w:rsid w:val="002B0775"/>
    <w:rsid w:val="002C4EC7"/>
    <w:rsid w:val="002E1BF0"/>
    <w:rsid w:val="002F6BBF"/>
    <w:rsid w:val="00372CA5"/>
    <w:rsid w:val="00391DEA"/>
    <w:rsid w:val="003A3A9C"/>
    <w:rsid w:val="003C0C57"/>
    <w:rsid w:val="00416172"/>
    <w:rsid w:val="00416E3B"/>
    <w:rsid w:val="00472132"/>
    <w:rsid w:val="0048192C"/>
    <w:rsid w:val="004915B0"/>
    <w:rsid w:val="004F5BEC"/>
    <w:rsid w:val="005015D8"/>
    <w:rsid w:val="00501FDB"/>
    <w:rsid w:val="0050239B"/>
    <w:rsid w:val="00506F34"/>
    <w:rsid w:val="00533731"/>
    <w:rsid w:val="0059609B"/>
    <w:rsid w:val="005B48EA"/>
    <w:rsid w:val="00631798"/>
    <w:rsid w:val="00662BF0"/>
    <w:rsid w:val="006B2A8D"/>
    <w:rsid w:val="006D1130"/>
    <w:rsid w:val="00740BFB"/>
    <w:rsid w:val="00753A33"/>
    <w:rsid w:val="0082572E"/>
    <w:rsid w:val="008E1D4C"/>
    <w:rsid w:val="00937183"/>
    <w:rsid w:val="00957D0B"/>
    <w:rsid w:val="00970762"/>
    <w:rsid w:val="009D5245"/>
    <w:rsid w:val="00A212C3"/>
    <w:rsid w:val="00A520BC"/>
    <w:rsid w:val="00A601DE"/>
    <w:rsid w:val="00A92CBA"/>
    <w:rsid w:val="00AF0311"/>
    <w:rsid w:val="00B46E40"/>
    <w:rsid w:val="00B87CBF"/>
    <w:rsid w:val="00B9252B"/>
    <w:rsid w:val="00BA1153"/>
    <w:rsid w:val="00BD2411"/>
    <w:rsid w:val="00C31CFC"/>
    <w:rsid w:val="00C666D7"/>
    <w:rsid w:val="00C86843"/>
    <w:rsid w:val="00D023AD"/>
    <w:rsid w:val="00D37B4B"/>
    <w:rsid w:val="00D8365D"/>
    <w:rsid w:val="00DF102E"/>
    <w:rsid w:val="00E11989"/>
    <w:rsid w:val="00E23881"/>
    <w:rsid w:val="00E63052"/>
    <w:rsid w:val="00E749C1"/>
    <w:rsid w:val="00E83DA7"/>
    <w:rsid w:val="00E91222"/>
    <w:rsid w:val="00EB569D"/>
    <w:rsid w:val="00F143EB"/>
    <w:rsid w:val="00FA6E00"/>
    <w:rsid w:val="00FD6BDE"/>
    <w:rsid w:val="00FE4D8F"/>
    <w:rsid w:val="00FF57D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2"/>
    </o:shapelayout>
  </w:shapeDefaults>
  <w:decimalSymbol w:val="."/>
  <w:listSeparator w:val=","/>
  <w14:docId w14:val="7C61E439"/>
  <w15:chartTrackingRefBased/>
  <w15:docId w15:val="{C0100146-6C34-4D0E-834E-F637021CF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8"/>
    <w:qFormat/>
    <w:rsid w:val="00BA1153"/>
    <w:pPr>
      <w:spacing w:before="120" w:after="120" w:line="240" w:lineRule="auto"/>
      <w:outlineLvl w:val="0"/>
    </w:pPr>
    <w:rPr>
      <w:rFonts w:ascii="Arial" w:eastAsia="Calibri" w:hAnsi="Arial" w:cs="Arial"/>
      <w:b/>
      <w:color w:val="FF1F64"/>
      <w:sz w:val="28"/>
      <w:szCs w:val="36"/>
    </w:rPr>
  </w:style>
  <w:style w:type="paragraph" w:styleId="Heading2">
    <w:name w:val="heading 2"/>
    <w:basedOn w:val="Normal"/>
    <w:next w:val="Normal"/>
    <w:link w:val="Heading2Char"/>
    <w:uiPriority w:val="9"/>
    <w:semiHidden/>
    <w:unhideWhenUsed/>
    <w:qFormat/>
    <w:rsid w:val="00DF102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8"/>
    <w:rsid w:val="00BA1153"/>
    <w:rPr>
      <w:rFonts w:ascii="Arial" w:eastAsia="Calibri" w:hAnsi="Arial" w:cs="Arial"/>
      <w:b/>
      <w:color w:val="FF1F64"/>
      <w:sz w:val="28"/>
      <w:szCs w:val="36"/>
    </w:rPr>
  </w:style>
  <w:style w:type="character" w:styleId="Hyperlink">
    <w:name w:val="Hyperlink"/>
    <w:uiPriority w:val="99"/>
    <w:semiHidden/>
    <w:unhideWhenUsed/>
    <w:qFormat/>
    <w:rsid w:val="00BA1153"/>
    <w:rPr>
      <w:color w:val="0072CC"/>
      <w:u w:val="single"/>
    </w:rPr>
  </w:style>
  <w:style w:type="paragraph" w:styleId="CommentText">
    <w:name w:val="annotation text"/>
    <w:basedOn w:val="Normal"/>
    <w:link w:val="CommentTextChar"/>
    <w:uiPriority w:val="99"/>
    <w:semiHidden/>
    <w:unhideWhenUsed/>
    <w:rsid w:val="00BA1153"/>
    <w:pPr>
      <w:spacing w:after="120" w:line="240" w:lineRule="auto"/>
    </w:pPr>
    <w:rPr>
      <w:rFonts w:ascii="Arial" w:eastAsia="MS Mincho" w:hAnsi="Arial" w:cs="Times New Roman"/>
      <w:sz w:val="20"/>
      <w:szCs w:val="20"/>
      <w:lang w:val="en-US"/>
    </w:rPr>
  </w:style>
  <w:style w:type="character" w:customStyle="1" w:styleId="CommentTextChar">
    <w:name w:val="Comment Text Char"/>
    <w:basedOn w:val="DefaultParagraphFont"/>
    <w:link w:val="CommentText"/>
    <w:uiPriority w:val="99"/>
    <w:semiHidden/>
    <w:rsid w:val="00BA1153"/>
    <w:rPr>
      <w:rFonts w:ascii="Arial" w:eastAsia="MS Mincho" w:hAnsi="Arial" w:cs="Times New Roman"/>
      <w:sz w:val="20"/>
      <w:szCs w:val="20"/>
      <w:lang w:val="en-US"/>
    </w:rPr>
  </w:style>
  <w:style w:type="character" w:customStyle="1" w:styleId="1bodycopy10ptChar">
    <w:name w:val="1 body copy 10pt Char"/>
    <w:link w:val="1bodycopy10pt"/>
    <w:locked/>
    <w:rsid w:val="00BA1153"/>
    <w:rPr>
      <w:rFonts w:ascii="MS Mincho" w:eastAsia="MS Mincho"/>
      <w:szCs w:val="24"/>
      <w:lang w:val="en-US"/>
    </w:rPr>
  </w:style>
  <w:style w:type="paragraph" w:customStyle="1" w:styleId="1bodycopy10pt">
    <w:name w:val="1 body copy 10pt"/>
    <w:basedOn w:val="Normal"/>
    <w:link w:val="1bodycopy10ptChar"/>
    <w:qFormat/>
    <w:rsid w:val="00BA1153"/>
    <w:pPr>
      <w:spacing w:after="120" w:line="240" w:lineRule="auto"/>
    </w:pPr>
    <w:rPr>
      <w:rFonts w:ascii="MS Mincho" w:eastAsia="MS Mincho"/>
      <w:szCs w:val="24"/>
      <w:lang w:val="en-US"/>
    </w:rPr>
  </w:style>
  <w:style w:type="paragraph" w:customStyle="1" w:styleId="4Bulletedcopyblue">
    <w:name w:val="4 Bulleted copy blue"/>
    <w:basedOn w:val="Normal"/>
    <w:qFormat/>
    <w:rsid w:val="00BA1153"/>
    <w:pPr>
      <w:numPr>
        <w:numId w:val="1"/>
      </w:numPr>
      <w:spacing w:after="120" w:line="240" w:lineRule="auto"/>
    </w:pPr>
    <w:rPr>
      <w:rFonts w:ascii="Arial" w:eastAsia="MS Mincho" w:hAnsi="Arial" w:cs="Arial"/>
      <w:sz w:val="20"/>
      <w:szCs w:val="20"/>
      <w:lang w:val="en-US"/>
    </w:rPr>
  </w:style>
  <w:style w:type="character" w:customStyle="1" w:styleId="Subhead2Char">
    <w:name w:val="Subhead 2 Char"/>
    <w:link w:val="Subhead2"/>
    <w:locked/>
    <w:rsid w:val="00BA1153"/>
    <w:rPr>
      <w:rFonts w:ascii="MS Mincho" w:eastAsia="MS Mincho"/>
      <w:b/>
      <w:color w:val="12263F"/>
      <w:sz w:val="24"/>
      <w:szCs w:val="24"/>
      <w:lang w:val="en-US"/>
    </w:rPr>
  </w:style>
  <w:style w:type="paragraph" w:customStyle="1" w:styleId="Subhead2">
    <w:name w:val="Subhead 2"/>
    <w:basedOn w:val="1bodycopy10pt"/>
    <w:next w:val="1bodycopy10pt"/>
    <w:link w:val="Subhead2Char"/>
    <w:qFormat/>
    <w:rsid w:val="00BA1153"/>
    <w:pPr>
      <w:spacing w:before="240"/>
    </w:pPr>
    <w:rPr>
      <w:b/>
      <w:color w:val="12263F"/>
      <w:sz w:val="24"/>
    </w:rPr>
  </w:style>
  <w:style w:type="character" w:styleId="CommentReference">
    <w:name w:val="annotation reference"/>
    <w:uiPriority w:val="99"/>
    <w:semiHidden/>
    <w:unhideWhenUsed/>
    <w:rsid w:val="00BA1153"/>
    <w:rPr>
      <w:sz w:val="16"/>
      <w:szCs w:val="16"/>
    </w:rPr>
  </w:style>
  <w:style w:type="paragraph" w:styleId="Header">
    <w:name w:val="header"/>
    <w:basedOn w:val="Normal"/>
    <w:link w:val="HeaderChar"/>
    <w:uiPriority w:val="99"/>
    <w:unhideWhenUsed/>
    <w:rsid w:val="000E44E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E44E2"/>
  </w:style>
  <w:style w:type="paragraph" w:styleId="Footer">
    <w:name w:val="footer"/>
    <w:basedOn w:val="Normal"/>
    <w:link w:val="FooterChar"/>
    <w:uiPriority w:val="99"/>
    <w:unhideWhenUsed/>
    <w:rsid w:val="000E44E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E44E2"/>
  </w:style>
  <w:style w:type="character" w:customStyle="1" w:styleId="Heading2Char">
    <w:name w:val="Heading 2 Char"/>
    <w:basedOn w:val="DefaultParagraphFont"/>
    <w:link w:val="Heading2"/>
    <w:uiPriority w:val="9"/>
    <w:semiHidden/>
    <w:rsid w:val="00DF102E"/>
    <w:rPr>
      <w:rFonts w:asciiTheme="majorHAnsi" w:eastAsiaTheme="majorEastAsia" w:hAnsiTheme="majorHAnsi" w:cstheme="majorBidi"/>
      <w:color w:val="2E74B5" w:themeColor="accent1" w:themeShade="BF"/>
      <w:sz w:val="26"/>
      <w:szCs w:val="26"/>
    </w:rPr>
  </w:style>
  <w:style w:type="paragraph" w:customStyle="1" w:styleId="3Bulletedcopyblue">
    <w:name w:val="3 Bulleted copy blue"/>
    <w:basedOn w:val="Normal"/>
    <w:qFormat/>
    <w:rsid w:val="00DF102E"/>
    <w:pPr>
      <w:numPr>
        <w:numId w:val="3"/>
      </w:numPr>
      <w:spacing w:after="120" w:line="240" w:lineRule="auto"/>
      <w:ind w:right="284"/>
    </w:pPr>
    <w:rPr>
      <w:rFonts w:ascii="Arial" w:eastAsia="MS Mincho" w:hAnsi="Arial" w:cs="Arial"/>
      <w:sz w:val="20"/>
      <w:szCs w:val="20"/>
    </w:rPr>
  </w:style>
  <w:style w:type="paragraph" w:styleId="ListParagraph">
    <w:name w:val="List Paragraph"/>
    <w:basedOn w:val="Normal"/>
    <w:uiPriority w:val="34"/>
    <w:qFormat/>
    <w:rsid w:val="00DF102E"/>
    <w:pPr>
      <w:ind w:left="720"/>
      <w:contextualSpacing/>
    </w:pPr>
  </w:style>
  <w:style w:type="paragraph" w:styleId="BalloonText">
    <w:name w:val="Balloon Text"/>
    <w:basedOn w:val="Normal"/>
    <w:link w:val="BalloonTextChar"/>
    <w:uiPriority w:val="99"/>
    <w:semiHidden/>
    <w:unhideWhenUsed/>
    <w:rsid w:val="00E6305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3052"/>
    <w:rPr>
      <w:rFonts w:ascii="Segoe UI" w:hAnsi="Segoe UI" w:cs="Segoe UI"/>
      <w:sz w:val="18"/>
      <w:szCs w:val="18"/>
    </w:rPr>
  </w:style>
  <w:style w:type="paragraph" w:customStyle="1" w:styleId="HeaderText">
    <w:name w:val="Header Text"/>
    <w:basedOn w:val="Normal"/>
    <w:rsid w:val="003A3A9C"/>
    <w:pPr>
      <w:autoSpaceDE w:val="0"/>
      <w:autoSpaceDN w:val="0"/>
      <w:adjustRightInd w:val="0"/>
      <w:spacing w:after="0" w:line="240" w:lineRule="auto"/>
    </w:pPr>
    <w:rPr>
      <w:rFonts w:ascii="Arial" w:eastAsia="Times New Roman" w:hAnsi="Arial" w:cs="Arial"/>
      <w:i/>
      <w:iCs/>
      <w:sz w:val="20"/>
      <w:szCs w:val="20"/>
    </w:rPr>
  </w:style>
  <w:style w:type="paragraph" w:styleId="BodyText2">
    <w:name w:val="Body Text 2"/>
    <w:basedOn w:val="Normal"/>
    <w:link w:val="BodyText2Char"/>
    <w:uiPriority w:val="99"/>
    <w:unhideWhenUsed/>
    <w:rsid w:val="00FE4D8F"/>
    <w:pPr>
      <w:spacing w:after="120" w:line="480" w:lineRule="auto"/>
    </w:pPr>
    <w:rPr>
      <w:rFonts w:ascii="Arial" w:eastAsia="MS Mincho" w:hAnsi="Arial" w:cs="Times New Roman"/>
      <w:sz w:val="20"/>
      <w:szCs w:val="24"/>
      <w:lang w:val="en-US"/>
    </w:rPr>
  </w:style>
  <w:style w:type="character" w:customStyle="1" w:styleId="BodyText2Char">
    <w:name w:val="Body Text 2 Char"/>
    <w:basedOn w:val="DefaultParagraphFont"/>
    <w:link w:val="BodyText2"/>
    <w:uiPriority w:val="99"/>
    <w:rsid w:val="00FE4D8F"/>
    <w:rPr>
      <w:rFonts w:ascii="Arial" w:eastAsia="MS Mincho" w:hAnsi="Arial" w:cs="Times New Roman"/>
      <w:sz w:val="20"/>
      <w:szCs w:val="24"/>
      <w:lang w:val="en-US"/>
    </w:rPr>
  </w:style>
  <w:style w:type="paragraph" w:styleId="BodyText">
    <w:name w:val="Body Text"/>
    <w:basedOn w:val="Normal"/>
    <w:link w:val="BodyTextChar"/>
    <w:uiPriority w:val="99"/>
    <w:semiHidden/>
    <w:unhideWhenUsed/>
    <w:rsid w:val="00E749C1"/>
    <w:pPr>
      <w:spacing w:after="120" w:line="240" w:lineRule="auto"/>
    </w:pPr>
    <w:rPr>
      <w:rFonts w:ascii="Arial" w:eastAsia="MS Mincho" w:hAnsi="Arial" w:cs="Times New Roman"/>
      <w:sz w:val="20"/>
      <w:szCs w:val="24"/>
      <w:lang w:val="en-US"/>
    </w:rPr>
  </w:style>
  <w:style w:type="character" w:customStyle="1" w:styleId="BodyTextChar">
    <w:name w:val="Body Text Char"/>
    <w:basedOn w:val="DefaultParagraphFont"/>
    <w:link w:val="BodyText"/>
    <w:uiPriority w:val="99"/>
    <w:semiHidden/>
    <w:rsid w:val="00E749C1"/>
    <w:rPr>
      <w:rFonts w:ascii="Arial" w:eastAsia="MS Mincho" w:hAnsi="Arial" w:cs="Times New Roman"/>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6841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ext_x0020_Review_x0020_Date1 xmlns="f7d85cc4-0e4e-4020-97d6-2b004886b97f">2027-04-07T23:00:00+00:00</Next_x0020_Review_x0020_Date1>
    <g2d059ccbfe84fcf890ce4eed5025c7e xmlns="f7d85cc4-0e4e-4020-97d6-2b004886b97f">
      <Terms xmlns="http://schemas.microsoft.com/office/infopath/2007/PartnerControls">
        <TermInfo xmlns="http://schemas.microsoft.com/office/infopath/2007/PartnerControls">
          <TermName xmlns="http://schemas.microsoft.com/office/infopath/2007/PartnerControls">Group</TermName>
          <TermId xmlns="http://schemas.microsoft.com/office/infopath/2007/PartnerControls">f01d3b79-b4ae-46b1-ac06-6c870c0ee8ac</TermId>
        </TermInfo>
      </Terms>
    </g2d059ccbfe84fcf890ce4eed5025c7e>
    <_x0031_st_x0020_Approver_x0028_s_x0029_ xmlns="f7d85cc4-0e4e-4020-97d6-2b004886b97f">
      <UserInfo>
        <DisplayName>i:0#.f|membership|jacqui.land@the-aurora-group.com</DisplayName>
        <AccountId>113</AccountId>
        <AccountType/>
      </UserInfo>
    </_x0031_st_x0020_Approver_x0028_s_x0029_>
    <Policy_x0020_Comments xmlns="f7d85cc4-0e4e-4020-97d6-2b004886b97f" xsi:nil="true"/>
    <c1995efd9ab14c11823880e45e2dc666 xmlns="f7d85cc4-0e4e-4020-97d6-2b004886b97f">
      <Terms xmlns="http://schemas.microsoft.com/office/infopath/2007/PartnerControls">
        <TermInfo xmlns="http://schemas.microsoft.com/office/infopath/2007/PartnerControls">
          <TermName xmlns="http://schemas.microsoft.com/office/infopath/2007/PartnerControls">Recruitment</TermName>
          <TermId xmlns="http://schemas.microsoft.com/office/infopath/2007/PartnerControls">0f8b079b-5bc0-47ff-9238-f34d10cd847f</TermId>
        </TermInfo>
      </Terms>
    </c1995efd9ab14c11823880e45e2dc666>
    <Minor_x0020_ID1 xmlns="f7d85cc4-0e4e-4020-97d6-2b004886b97f" xsi:nil="true"/>
    <ncb1ce7301614a7bafc2dd53ca87ed9a xmlns="f7d85cc4-0e4e-4020-97d6-2b004886b97f">
      <Terms xmlns="http://schemas.microsoft.com/office/infopath/2007/PartnerControls">
        <TermInfo xmlns="http://schemas.microsoft.com/office/infopath/2007/PartnerControls">
          <TermName xmlns="http://schemas.microsoft.com/office/infopath/2007/PartnerControls">All Services</TermName>
          <TermId xmlns="http://schemas.microsoft.com/office/infopath/2007/PartnerControls">cd8f976e-1ae6-4a5d-88ae-b2ceb082ad87</TermId>
        </TermInfo>
      </Terms>
    </ncb1ce7301614a7bafc2dd53ca87ed9a>
    <Editor_x0028_s_x0029_ xmlns="f7d85cc4-0e4e-4020-97d6-2b004886b97f">
      <UserInfo>
        <DisplayName>i:0#.f|membership|sheila.cathey@the-aurora-group.com</DisplayName>
        <AccountId>114</AccountId>
        <AccountType/>
      </UserInfo>
      <UserInfo>
        <DisplayName>i:0#.f|membership|bethany.robinson@the-aurora-group.com</DisplayName>
        <AccountId>115</AccountId>
        <AccountType/>
      </UserInfo>
      <UserInfo>
        <DisplayName>i:0#.f|membership|liz.hill@the-aurora-group.com</DisplayName>
        <AccountId>108</AccountId>
        <AccountType/>
      </UserInfo>
    </Editor_x0028_s_x0029_>
    <Mandatory xmlns="f7d85cc4-0e4e-4020-97d6-2b004886b97f">false</Mandatory>
    <Taxonomy_x0020_Check xmlns="f7d85cc4-0e4e-4020-97d6-2b004886b97f" xsi:nil="true"/>
    <Major_x0020_ID xmlns="f7d85cc4-0e4e-4020-97d6-2b004886b97f">A141</Major_x0020_ID>
    <j546d100383d4106bbfba1c70dcb960e xmlns="f7d85cc4-0e4e-4020-97d6-2b004886b97f">
      <Terms xmlns="http://schemas.microsoft.com/office/infopath/2007/PartnerControls">
        <TermInfo xmlns="http://schemas.microsoft.com/office/infopath/2007/PartnerControls">
          <TermName xmlns="http://schemas.microsoft.com/office/infopath/2007/PartnerControls">HR</TermName>
          <TermId xmlns="http://schemas.microsoft.com/office/infopath/2007/PartnerControls">1ce14d99-a4f1-4952-b4c1-b2d9612c9411</TermId>
        </TermInfo>
      </Terms>
    </j546d100383d4106bbfba1c70dcb960e>
    <Policy_x0020_Owner1 xmlns="f7d85cc4-0e4e-4020-97d6-2b004886b97f">
      <UserInfo>
        <DisplayName>Jacqui Land</DisplayName>
        <AccountId>113</AccountId>
        <AccountType/>
      </UserInfo>
    </Policy_x0020_Owner1>
    <TaxCatchAll xmlns="f7d85cc4-0e4e-4020-97d6-2b004886b97f">
      <Value>209</Value>
      <Value>313</Value>
      <Value>1</Value>
      <Value>98</Value>
    </TaxCatchAll>
    <Policy_x0020_Review_x0020_Period xmlns="f7d85cc4-0e4e-4020-97d6-2b004886b97f">12</Policy_x0020_Review_x0020_Period>
    <_x0032_nd_x0020_Approver_x0028_s_x0029_ xmlns="f7d85cc4-0e4e-4020-97d6-2b004886b97f">
      <UserInfo>
        <DisplayName/>
        <AccountId xsi:nil="true"/>
        <AccountType/>
      </UserInfo>
    </_x0032_nd_x0020_Approver_x0028_s_x0029_>
    <Related_x0020_Documents xmlns="bfe327bc-db29-4d1e-980e-69c139619666">
      <Value>1185</Value>
      <Value>1187</Value>
      <Value>1186</Value>
    </Related_x0020_Documents>
    <Policy_x0020_Publish_x0020_Date xmlns="f7d85cc4-0e4e-4020-97d6-2b004886b97f">2026-04-07T23:00:00+00:00</Policy_x0020_Publish_x0020_Date>
    <Actions xmlns="f7d85cc4-0e4e-4020-97d6-2b004886b97f" xsi:nil="true"/>
  </documentManagement>
</p:properties>
</file>

<file path=customXml/item3.xml><?xml version="1.0" encoding="utf-8"?>
<?mso-contentType ?>
<SharedContentType xmlns="Microsoft.SharePoint.Taxonomy.ContentTypeSync" SourceId="5edcb182-8159-4cf4-95a4-37d1ad89c5e7" ContentTypeId="0x01010028AA2545B5D7E240AF46989338E001BB" PreviousValue="false"/>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Policy" ma:contentTypeID="0x01010028AA2545B5D7E240AF46989338E001BB00D22ABAE5C0A43A499186D0D9F6AF01B8" ma:contentTypeVersion="29" ma:contentTypeDescription="" ma:contentTypeScope="" ma:versionID="ad51d135c9c294c7b35bbeb03caa5174">
  <xsd:schema xmlns:xsd="http://www.w3.org/2001/XMLSchema" xmlns:xs="http://www.w3.org/2001/XMLSchema" xmlns:p="http://schemas.microsoft.com/office/2006/metadata/properties" xmlns:ns1="f7d85cc4-0e4e-4020-97d6-2b004886b97f" xmlns:ns3="bfe327bc-db29-4d1e-980e-69c139619666" targetNamespace="http://schemas.microsoft.com/office/2006/metadata/properties" ma:root="true" ma:fieldsID="b22c6d8b0e81d3c062494450887460c0" ns1:_="" ns3:_="">
    <xsd:import namespace="f7d85cc4-0e4e-4020-97d6-2b004886b97f"/>
    <xsd:import namespace="bfe327bc-db29-4d1e-980e-69c139619666"/>
    <xsd:element name="properties">
      <xsd:complexType>
        <xsd:sequence>
          <xsd:element name="documentManagement">
            <xsd:complexType>
              <xsd:all>
                <xsd:element ref="ns1:Major_x0020_ID" minOccurs="0"/>
                <xsd:element ref="ns1:Minor_x0020_ID1" minOccurs="0"/>
                <xsd:element ref="ns1:g2d059ccbfe84fcf890ce4eed5025c7e" minOccurs="0"/>
                <xsd:element ref="ns1:TaxCatchAll" minOccurs="0"/>
                <xsd:element ref="ns1:TaxCatchAllLabel" minOccurs="0"/>
                <xsd:element ref="ns1:j546d100383d4106bbfba1c70dcb960e" minOccurs="0"/>
                <xsd:element ref="ns1:Policy_x0020_Owner1"/>
                <xsd:element ref="ns1:Editor_x0028_s_x0029_" minOccurs="0"/>
                <xsd:element ref="ns1:_x0031_st_x0020_Approver_x0028_s_x0029_"/>
                <xsd:element ref="ns1:_x0032_nd_x0020_Approver_x0028_s_x0029_" minOccurs="0"/>
                <xsd:element ref="ns1:c1995efd9ab14c11823880e45e2dc666" minOccurs="0"/>
                <xsd:element ref="ns1:ncb1ce7301614a7bafc2dd53ca87ed9a" minOccurs="0"/>
                <xsd:element ref="ns1:Policy_x0020_Review_x0020_Period"/>
                <xsd:element ref="ns1:Next_x0020_Review_x0020_Date1"/>
                <xsd:element ref="ns1:Policy_x0020_Comments" minOccurs="0"/>
                <xsd:element ref="ns3:Related_x0020_Documents" minOccurs="0"/>
                <xsd:element ref="ns1:Policy_x0020_Publish_x0020_Date" minOccurs="0"/>
                <xsd:element ref="ns1:Actions" minOccurs="0"/>
                <xsd:element ref="ns1:Mandatory" minOccurs="0"/>
                <xsd:element ref="ns1:Taxonomy_x0020_Chec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d85cc4-0e4e-4020-97d6-2b004886b97f" elementFormDefault="qualified">
    <xsd:import namespace="http://schemas.microsoft.com/office/2006/documentManagement/types"/>
    <xsd:import namespace="http://schemas.microsoft.com/office/infopath/2007/PartnerControls"/>
    <xsd:element name="Major_x0020_ID" ma:index="2" nillable="true" ma:displayName="Major ID" ma:default="" ma:internalName="Major_x0020_ID">
      <xsd:simpleType>
        <xsd:restriction base="dms:Text">
          <xsd:maxLength value="255"/>
        </xsd:restriction>
      </xsd:simpleType>
    </xsd:element>
    <xsd:element name="Minor_x0020_ID1" ma:index="3" nillable="true" ma:displayName="Minor ID" ma:default="" ma:internalName="Minor_x0020_ID1">
      <xsd:simpleType>
        <xsd:restriction base="dms:Text">
          <xsd:maxLength value="255"/>
        </xsd:restriction>
      </xsd:simpleType>
    </xsd:element>
    <xsd:element name="g2d059ccbfe84fcf890ce4eed5025c7e" ma:index="8" ma:taxonomy="true" ma:internalName="g2d059ccbfe84fcf890ce4eed5025c7e" ma:taxonomyFieldName="Policy_x0020_Type" ma:displayName="Policy Type" ma:default="" ma:fieldId="{02d059cc-bfe8-4fcf-890c-e4eed5025c7e}" ma:sspId="5edcb182-8159-4cf4-95a4-37d1ad89c5e7" ma:termSetId="54a44ec7-f91d-4830-a160-5059e297bb1a" ma:anchorId="bfbe5efb-6deb-421d-851d-51ccd6dba86a" ma:open="false" ma:isKeyword="false">
      <xsd:complexType>
        <xsd:sequence>
          <xsd:element ref="pc:Terms" minOccurs="0" maxOccurs="1"/>
        </xsd:sequence>
      </xsd:complexType>
    </xsd:element>
    <xsd:element name="TaxCatchAll" ma:index="9" nillable="true" ma:displayName="Taxonomy Catch All Column" ma:hidden="true" ma:list="{79205914-df7e-4109-833a-eca8459ce5a4}" ma:internalName="TaxCatchAll" ma:showField="CatchAllData" ma:web="c5daf056-710e-48ae-a145-3ee0db3099c3">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9205914-df7e-4109-833a-eca8459ce5a4}" ma:internalName="TaxCatchAllLabel" ma:readOnly="true" ma:showField="CatchAllDataLabel" ma:web="c5daf056-710e-48ae-a145-3ee0db3099c3">
      <xsd:complexType>
        <xsd:complexContent>
          <xsd:extension base="dms:MultiChoiceLookup">
            <xsd:sequence>
              <xsd:element name="Value" type="dms:Lookup" maxOccurs="unbounded" minOccurs="0" nillable="true"/>
            </xsd:sequence>
          </xsd:extension>
        </xsd:complexContent>
      </xsd:complexType>
    </xsd:element>
    <xsd:element name="j546d100383d4106bbfba1c70dcb960e" ma:index="15" ma:taxonomy="true" ma:internalName="j546d100383d4106bbfba1c70dcb960e" ma:taxonomyFieldName="Policy_x0020_Department1" ma:displayName="Policy Department" ma:default="" ma:fieldId="{3546d100-383d-4106-bbfb-a1c70dcb960e}" ma:taxonomyMulti="true" ma:sspId="5edcb182-8159-4cf4-95a4-37d1ad89c5e7" ma:termSetId="f12c0ad1-97d9-4872-8a65-a239c9627bbb" ma:anchorId="00000000-0000-0000-0000-000000000000" ma:open="false" ma:isKeyword="false">
      <xsd:complexType>
        <xsd:sequence>
          <xsd:element ref="pc:Terms" minOccurs="0" maxOccurs="1"/>
        </xsd:sequence>
      </xsd:complexType>
    </xsd:element>
    <xsd:element name="Policy_x0020_Owner1" ma:index="17" ma:displayName="Policy Owner" ma:list="UserInfo" ma:SearchPeopleOnly="false" ma:internalName="Policy_x0020_Owner1">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Editor_x0028_s_x0029_" ma:index="18" nillable="true" ma:displayName="Editor(s)" ma:list="UserInfo" ma:SearchPeopleOnly="false" ma:internalName="Editor_x0028_s_x0029_">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x0031_st_x0020_Approver_x0028_s_x0029_" ma:index="19" ma:displayName="1st Approver(s)" ma:list="UserInfo" ma:SearchPeopleOnly="false" ma:internalName="_x0031_st_x0020_Approver_x0028_s_x0029_">
      <xsd:complexType>
        <xsd:complexContent>
          <xsd:extension base="dms:UserMulti">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_x0032_nd_x0020_Approver_x0028_s_x0029_" ma:index="20" nillable="true" ma:displayName="2nd Approver(s)" ma:list="UserInfo" ma:SearchPeopleOnly="false" ma:internalName="_x0032_nd_x0020_Approver_x0028_s_x0029_">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1995efd9ab14c11823880e45e2dc666" ma:index="21" ma:taxonomy="true" ma:internalName="c1995efd9ab14c11823880e45e2dc666" ma:taxonomyFieldName="Policy_x0020_Topic_x0028_s_x0029_" ma:displayName="Policy Topic(s)" ma:default="" ma:fieldId="{c1995efd-9ab1-4c11-8238-80e45e2dc666}" ma:taxonomyMulti="true" ma:sspId="5edcb182-8159-4cf4-95a4-37d1ad89c5e7" ma:termSetId="96fe670f-03ef-4f50-8852-7ad1e183fa4b" ma:anchorId="00000000-0000-0000-0000-000000000000" ma:open="true" ma:isKeyword="false">
      <xsd:complexType>
        <xsd:sequence>
          <xsd:element ref="pc:Terms" minOccurs="0" maxOccurs="1"/>
        </xsd:sequence>
      </xsd:complexType>
    </xsd:element>
    <xsd:element name="ncb1ce7301614a7bafc2dd53ca87ed9a" ma:index="23" ma:taxonomy="true" ma:internalName="ncb1ce7301614a7bafc2dd53ca87ed9a" ma:taxonomyFieldName="Applies_x0020_To" ma:displayName="Applies To" ma:default="" ma:fieldId="{7cb1ce73-0161-4a7b-afc2-dd53ca87ed9a}" ma:taxonomyMulti="true" ma:sspId="5edcb182-8159-4cf4-95a4-37d1ad89c5e7" ma:termSetId="330b9afb-d587-41f4-a430-443b285c89d2" ma:anchorId="00000000-0000-0000-0000-000000000000" ma:open="false" ma:isKeyword="false">
      <xsd:complexType>
        <xsd:sequence>
          <xsd:element ref="pc:Terms" minOccurs="0" maxOccurs="1"/>
        </xsd:sequence>
      </xsd:complexType>
    </xsd:element>
    <xsd:element name="Policy_x0020_Review_x0020_Period" ma:index="25" ma:displayName="Policy Review Period" ma:default="12" ma:internalName="Policy_x0020_Review_x0020_Period" ma:percentage="FALSE">
      <xsd:simpleType>
        <xsd:restriction base="dms:Number"/>
      </xsd:simpleType>
    </xsd:element>
    <xsd:element name="Next_x0020_Review_x0020_Date1" ma:index="26" ma:displayName="Next Review Date" ma:default="" ma:format="DateOnly" ma:internalName="Next_x0020_Review_x0020_Date1">
      <xsd:simpleType>
        <xsd:restriction base="dms:DateTime"/>
      </xsd:simpleType>
    </xsd:element>
    <xsd:element name="Policy_x0020_Comments" ma:index="27" nillable="true" ma:displayName="Policy Comments" ma:default="" ma:internalName="Policy_x0020_Comments">
      <xsd:simpleType>
        <xsd:restriction base="dms:Note"/>
      </xsd:simpleType>
    </xsd:element>
    <xsd:element name="Policy_x0020_Publish_x0020_Date" ma:index="29" nillable="true" ma:displayName="Policy Publish Date" ma:default="" ma:format="DateOnly" ma:internalName="Policy_x0020_Publish_x0020_Date">
      <xsd:simpleType>
        <xsd:restriction base="dms:DateTime"/>
      </xsd:simpleType>
    </xsd:element>
    <xsd:element name="Actions" ma:index="30" nillable="true" ma:displayName="Actions" ma:format="Dropdown" ma:internalName="Actions">
      <xsd:simpleType>
        <xsd:restriction base="dms:Text">
          <xsd:maxLength value="255"/>
        </xsd:restriction>
      </xsd:simpleType>
    </xsd:element>
    <xsd:element name="Mandatory" ma:index="31" nillable="true" ma:displayName="Essential Policy" ma:default="0" ma:internalName="Mandatory">
      <xsd:simpleType>
        <xsd:restriction base="dms:Boolean"/>
      </xsd:simpleType>
    </xsd:element>
    <xsd:element name="Taxonomy_x0020_Check" ma:index="32" nillable="true" ma:displayName="Taxonomy Check" ma:default="" ma:format="Dropdown" ma:internalName="Taxonomy_x0020_Check">
      <xsd:simpleType>
        <xsd:restriction base="dms:Choice">
          <xsd:enumeration value="Group Wide"/>
          <xsd:enumeration value="Education"/>
          <xsd:enumeration value="Care/Residential"/>
        </xsd:restriction>
      </xsd:simpleType>
    </xsd:element>
  </xsd:schema>
  <xsd:schema xmlns:xsd="http://www.w3.org/2001/XMLSchema" xmlns:xs="http://www.w3.org/2001/XMLSchema" xmlns:dms="http://schemas.microsoft.com/office/2006/documentManagement/types" xmlns:pc="http://schemas.microsoft.com/office/infopath/2007/PartnerControls" targetNamespace="bfe327bc-db29-4d1e-980e-69c139619666" elementFormDefault="qualified">
    <xsd:import namespace="http://schemas.microsoft.com/office/2006/documentManagement/types"/>
    <xsd:import namespace="http://schemas.microsoft.com/office/infopath/2007/PartnerControls"/>
    <xsd:element name="Related_x0020_Documents" ma:index="28" nillable="true" ma:displayName="Related Documents" ma:list="{bfe327bc-db29-4d1e-980e-69c139619666}" ma:internalName="Related_x0020_Documents" ma:showField="Titl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5"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3D1210E-8E6A-4D9D-853A-74A38A5A26CE}">
  <ds:schemaRefs>
    <ds:schemaRef ds:uri="http://schemas.microsoft.com/sharepoint/v3/contenttype/forms"/>
  </ds:schemaRefs>
</ds:datastoreItem>
</file>

<file path=customXml/itemProps2.xml><?xml version="1.0" encoding="utf-8"?>
<ds:datastoreItem xmlns:ds="http://schemas.openxmlformats.org/officeDocument/2006/customXml" ds:itemID="{CE3A4814-2EB0-4EEA-AB0E-8453623330E0}">
  <ds:schemaRefs>
    <ds:schemaRef ds:uri="http://schemas.microsoft.com/office/infopath/2007/PartnerControls"/>
    <ds:schemaRef ds:uri="http://purl.org/dc/terms/"/>
    <ds:schemaRef ds:uri="http://www.w3.org/XML/1998/namespace"/>
    <ds:schemaRef ds:uri="http://schemas.microsoft.com/office/2006/documentManagement/types"/>
    <ds:schemaRef ds:uri="http://purl.org/dc/dcmitype/"/>
    <ds:schemaRef ds:uri="bfe327bc-db29-4d1e-980e-69c139619666"/>
    <ds:schemaRef ds:uri="http://schemas.openxmlformats.org/package/2006/metadata/core-properties"/>
    <ds:schemaRef ds:uri="f7d85cc4-0e4e-4020-97d6-2b004886b97f"/>
    <ds:schemaRef ds:uri="http://schemas.microsoft.com/office/2006/metadata/properties"/>
    <ds:schemaRef ds:uri="http://purl.org/dc/elements/1.1/"/>
  </ds:schemaRefs>
</ds:datastoreItem>
</file>

<file path=customXml/itemProps3.xml><?xml version="1.0" encoding="utf-8"?>
<ds:datastoreItem xmlns:ds="http://schemas.openxmlformats.org/officeDocument/2006/customXml" ds:itemID="{B2882565-0814-475E-801E-085AE836C894}">
  <ds:schemaRefs>
    <ds:schemaRef ds:uri="Microsoft.SharePoint.Taxonomy.ContentTypeSync"/>
  </ds:schemaRefs>
</ds:datastoreItem>
</file>

<file path=customXml/itemProps4.xml><?xml version="1.0" encoding="utf-8"?>
<ds:datastoreItem xmlns:ds="http://schemas.openxmlformats.org/officeDocument/2006/customXml" ds:itemID="{566A814C-B77F-4E87-B325-573323F3920B}">
  <ds:schemaRefs>
    <ds:schemaRef ds:uri="http://schemas.openxmlformats.org/officeDocument/2006/bibliography"/>
  </ds:schemaRefs>
</ds:datastoreItem>
</file>

<file path=customXml/itemProps5.xml><?xml version="1.0" encoding="utf-8"?>
<ds:datastoreItem xmlns:ds="http://schemas.openxmlformats.org/officeDocument/2006/customXml" ds:itemID="{11A036E3-E743-45DC-9730-BF1528EC9209}"/>
</file>

<file path=docProps/app.xml><?xml version="1.0" encoding="utf-8"?>
<Properties xmlns="http://schemas.openxmlformats.org/officeDocument/2006/extended-properties" xmlns:vt="http://schemas.openxmlformats.org/officeDocument/2006/docPropsVTypes">
  <Template>Normal</Template>
  <TotalTime>0</TotalTime>
  <Pages>4</Pages>
  <Words>891</Words>
  <Characters>5029</Characters>
  <Application>Microsoft Office Word</Application>
  <DocSecurity>0</DocSecurity>
  <Lines>143</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Recruitment Policy</dc:title>
  <dc:subject/>
  <dc:creator>Lesley Dalgleish (CEN Staff)</dc:creator>
  <cp:keywords/>
  <dc:description/>
  <cp:lastModifiedBy>Jacqui Land</cp:lastModifiedBy>
  <cp:revision>51</cp:revision>
  <cp:lastPrinted>2023-02-21T16:59:00Z</cp:lastPrinted>
  <dcterms:created xsi:type="dcterms:W3CDTF">2023-02-21T14:39:00Z</dcterms:created>
  <dcterms:modified xsi:type="dcterms:W3CDTF">2026-04-08T09:37:00Z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0x01010028AA2545B5D7E240AF46989338E001BB00D22ABAE5C0A43A499186D0D9F6AF01B8</vt:lpwstr>
  </property>
  <property fmtid="{D5CDD505-2E9C-101B-9397-08002B2CF9AE}" pid="3" name="Policy_x0020_Type">
    <vt:lpwstr>1;#Group|f01d3b79-b4ae-46b1-ac06-6c870c0ee8ac</vt:lpwstr>
  </property>
  <property fmtid="{D5CDD505-2E9C-101B-9397-08002B2CF9AE}" pid="4" name="Applies_x0020_To">
    <vt:lpwstr>313;#All Services|cd8f976e-1ae6-4a5d-88ae-b2ceb082ad87</vt:lpwstr>
  </property>
  <property fmtid="{D5CDD505-2E9C-101B-9397-08002B2CF9AE}" pid="5" name="Policy_x0020_Department1">
    <vt:lpwstr>98;#HR|1ce14d99-a4f1-4952-b4c1-b2d9612c9411</vt:lpwstr>
  </property>
  <property fmtid="{D5CDD505-2E9C-101B-9397-08002B2CF9AE}" pid="6" name="MediaServiceImageTags">
    <vt:lpwstr/>
  </property>
  <property fmtid="{D5CDD505-2E9C-101B-9397-08002B2CF9AE}" pid="7" name="Policy Department1">
    <vt:lpwstr>98;#HR|1ce14d99-a4f1-4952-b4c1-b2d9612c9411</vt:lpwstr>
  </property>
  <property fmtid="{D5CDD505-2E9C-101B-9397-08002B2CF9AE}" pid="8" name="Policy Topic(s)">
    <vt:lpwstr>209;#Recruitment|0f8b079b-5bc0-47ff-9238-f34d10cd847f</vt:lpwstr>
  </property>
  <property fmtid="{D5CDD505-2E9C-101B-9397-08002B2CF9AE}" pid="9" name="Policy_x0020_Topic_x0028_s_x0029_">
    <vt:lpwstr>209;#Recruitment|0f8b079b-5bc0-47ff-9238-f34d10cd847f</vt:lpwstr>
  </property>
  <property fmtid="{D5CDD505-2E9C-101B-9397-08002B2CF9AE}" pid="10" name="Policy Type">
    <vt:lpwstr>1;#Group|f01d3b79-b4ae-46b1-ac06-6c870c0ee8ac</vt:lpwstr>
  </property>
  <property fmtid="{D5CDD505-2E9C-101B-9397-08002B2CF9AE}" pid="11" name="lcf76f155ced4ddcb4097134ff3c332f">
    <vt:lpwstr/>
  </property>
  <property fmtid="{D5CDD505-2E9C-101B-9397-08002B2CF9AE}" pid="12" name="Applies To">
    <vt:lpwstr>313;#All Services|cd8f976e-1ae6-4a5d-88ae-b2ceb082ad87</vt:lpwstr>
  </property>
</Properties>
</file>